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FC5C23" w:rsidRDefault="004C29CA" w:rsidP="0000790C">
      <w:pPr>
        <w:ind w:right="-35"/>
        <w:rPr>
          <w:rFonts w:ascii="Arial" w:hAnsi="Arial" w:cs="Arial"/>
          <w:b/>
          <w:sz w:val="28"/>
          <w:szCs w:val="28"/>
          <w:lang w:val="el-GR"/>
        </w:rPr>
      </w:pPr>
      <w:r w:rsidRPr="00FC5C23">
        <w:rPr>
          <w:rFonts w:ascii="Arial" w:hAnsi="Arial" w:cs="Arial"/>
          <w:b/>
          <w:sz w:val="28"/>
          <w:szCs w:val="28"/>
          <w:lang w:val="el-GR"/>
        </w:rPr>
        <w:t>ΑΝΩΤΑΤΟ ΔΙΚΑΣΤΗΡΙΟ ΚΥΠΡΟΥ</w:t>
      </w:r>
    </w:p>
    <w:p w14:paraId="1B9B6724" w14:textId="15B22770" w:rsidR="004C29CA" w:rsidRPr="00FC5C23" w:rsidRDefault="00FC660B" w:rsidP="0000790C">
      <w:pPr>
        <w:ind w:right="-35"/>
        <w:rPr>
          <w:rFonts w:ascii="Arial" w:hAnsi="Arial" w:cs="Arial"/>
          <w:b/>
          <w:sz w:val="28"/>
          <w:szCs w:val="28"/>
          <w:lang w:val="el-GR"/>
        </w:rPr>
      </w:pPr>
      <w:r w:rsidRPr="00FC5C23">
        <w:rPr>
          <w:rFonts w:ascii="Arial" w:hAnsi="Arial" w:cs="Arial"/>
          <w:b/>
          <w:sz w:val="28"/>
          <w:szCs w:val="28"/>
          <w:lang w:val="el-GR"/>
        </w:rPr>
        <w:t>ΔΕΥΤΕΡΟ</w:t>
      </w:r>
      <w:r w:rsidR="004C29CA" w:rsidRPr="00FC5C23">
        <w:rPr>
          <w:rFonts w:ascii="Arial" w:hAnsi="Arial" w:cs="Arial"/>
          <w:b/>
          <w:sz w:val="28"/>
          <w:szCs w:val="28"/>
          <w:lang w:val="el-GR"/>
        </w:rPr>
        <w:t>ΒΑΘΜΙΑ ΔΙΚΑΙΟΔΟΣΙΑ</w:t>
      </w:r>
    </w:p>
    <w:p w14:paraId="33D08487" w14:textId="77777777" w:rsidR="004C29CA" w:rsidRPr="00FC5C23" w:rsidRDefault="004C29CA" w:rsidP="0000790C">
      <w:pPr>
        <w:ind w:right="-35"/>
        <w:rPr>
          <w:rFonts w:ascii="Arial" w:hAnsi="Arial" w:cs="Arial"/>
          <w:b/>
          <w:sz w:val="28"/>
          <w:szCs w:val="28"/>
          <w:lang w:val="el-GR"/>
        </w:rPr>
      </w:pPr>
    </w:p>
    <w:p w14:paraId="7C310DF1" w14:textId="2CDAB8AB" w:rsidR="004C29CA" w:rsidRDefault="001133BB" w:rsidP="0000790C">
      <w:pPr>
        <w:ind w:right="-35"/>
        <w:jc w:val="right"/>
        <w:rPr>
          <w:rFonts w:ascii="Arial" w:hAnsi="Arial" w:cs="Arial"/>
          <w:b/>
          <w:i/>
          <w:iCs/>
          <w:sz w:val="28"/>
          <w:szCs w:val="28"/>
          <w:lang w:val="el-GR"/>
        </w:rPr>
      </w:pPr>
      <w:r w:rsidRPr="00FC5C23">
        <w:rPr>
          <w:rFonts w:ascii="Arial" w:hAnsi="Arial" w:cs="Arial"/>
          <w:b/>
          <w:i/>
          <w:iCs/>
          <w:sz w:val="28"/>
          <w:szCs w:val="28"/>
          <w:lang w:val="el-GR"/>
        </w:rPr>
        <w:t xml:space="preserve">(Πολιτική </w:t>
      </w:r>
      <w:r w:rsidR="00FC660B" w:rsidRPr="00FC5C23">
        <w:rPr>
          <w:rFonts w:ascii="Arial" w:hAnsi="Arial" w:cs="Arial"/>
          <w:b/>
          <w:i/>
          <w:iCs/>
          <w:sz w:val="28"/>
          <w:szCs w:val="28"/>
          <w:lang w:val="el-GR"/>
        </w:rPr>
        <w:t>Έφεση</w:t>
      </w:r>
      <w:r w:rsidRPr="00FC5C23">
        <w:rPr>
          <w:rFonts w:ascii="Arial" w:hAnsi="Arial" w:cs="Arial"/>
          <w:b/>
          <w:i/>
          <w:iCs/>
          <w:sz w:val="28"/>
          <w:szCs w:val="28"/>
          <w:lang w:val="el-GR"/>
        </w:rPr>
        <w:t xml:space="preserve"> </w:t>
      </w:r>
      <w:proofErr w:type="spellStart"/>
      <w:r w:rsidRPr="00FC5C23">
        <w:rPr>
          <w:rFonts w:ascii="Arial" w:hAnsi="Arial" w:cs="Arial"/>
          <w:b/>
          <w:i/>
          <w:iCs/>
          <w:sz w:val="28"/>
          <w:szCs w:val="28"/>
          <w:lang w:val="el-GR"/>
        </w:rPr>
        <w:t>Αρ</w:t>
      </w:r>
      <w:proofErr w:type="spellEnd"/>
      <w:r w:rsidRPr="00FC5C23">
        <w:rPr>
          <w:rFonts w:ascii="Arial" w:hAnsi="Arial" w:cs="Arial"/>
          <w:b/>
          <w:i/>
          <w:iCs/>
          <w:sz w:val="28"/>
          <w:szCs w:val="28"/>
          <w:lang w:val="el-GR"/>
        </w:rPr>
        <w:t xml:space="preserve">. </w:t>
      </w:r>
      <w:r w:rsidR="00FC660B" w:rsidRPr="00FC5C23">
        <w:rPr>
          <w:rFonts w:ascii="Arial" w:hAnsi="Arial" w:cs="Arial"/>
          <w:b/>
          <w:i/>
          <w:iCs/>
          <w:sz w:val="28"/>
          <w:szCs w:val="28"/>
          <w:lang w:val="el-GR"/>
        </w:rPr>
        <w:t>41</w:t>
      </w:r>
      <w:r w:rsidR="004C29CA" w:rsidRPr="00FC5C23">
        <w:rPr>
          <w:rFonts w:ascii="Arial" w:hAnsi="Arial" w:cs="Arial"/>
          <w:b/>
          <w:i/>
          <w:iCs/>
          <w:sz w:val="28"/>
          <w:szCs w:val="28"/>
          <w:lang w:val="el-GR"/>
        </w:rPr>
        <w:t>/20</w:t>
      </w:r>
      <w:r w:rsidRPr="00FC5C23">
        <w:rPr>
          <w:rFonts w:ascii="Arial" w:hAnsi="Arial" w:cs="Arial"/>
          <w:b/>
          <w:i/>
          <w:iCs/>
          <w:sz w:val="28"/>
          <w:szCs w:val="28"/>
          <w:lang w:val="el-GR"/>
        </w:rPr>
        <w:t>2</w:t>
      </w:r>
      <w:r w:rsidR="00FC660B" w:rsidRPr="00FC5C23">
        <w:rPr>
          <w:rFonts w:ascii="Arial" w:hAnsi="Arial" w:cs="Arial"/>
          <w:b/>
          <w:i/>
          <w:iCs/>
          <w:sz w:val="28"/>
          <w:szCs w:val="28"/>
          <w:lang w:val="el-GR"/>
        </w:rPr>
        <w:t>2</w:t>
      </w:r>
      <w:r w:rsidR="004C29CA" w:rsidRPr="00FC5C23">
        <w:rPr>
          <w:rFonts w:ascii="Arial" w:hAnsi="Arial" w:cs="Arial"/>
          <w:b/>
          <w:i/>
          <w:iCs/>
          <w:sz w:val="28"/>
          <w:szCs w:val="28"/>
          <w:lang w:val="el-GR"/>
        </w:rPr>
        <w:t>)</w:t>
      </w:r>
    </w:p>
    <w:p w14:paraId="5DEB4C6A" w14:textId="0FB23316" w:rsidR="00DE762C" w:rsidRPr="00C32141" w:rsidRDefault="00DE762C" w:rsidP="00DE762C">
      <w:pPr>
        <w:ind w:right="-35"/>
        <w:jc w:val="right"/>
        <w:rPr>
          <w:rFonts w:asciiTheme="minorBidi" w:hAnsiTheme="minorBidi" w:cstheme="minorBidi"/>
          <w:sz w:val="28"/>
          <w:szCs w:val="28"/>
          <w:lang w:val="el-GR"/>
        </w:rPr>
      </w:pPr>
      <w:r w:rsidRPr="00C32141">
        <w:rPr>
          <w:rFonts w:asciiTheme="minorBidi" w:hAnsiTheme="minorBidi" w:cstheme="minorBidi"/>
          <w:b/>
          <w:bCs/>
          <w:i/>
          <w:iCs/>
          <w:sz w:val="28"/>
          <w:szCs w:val="28"/>
          <w:lang w:val="el-GR"/>
        </w:rPr>
        <w:t>(</w:t>
      </w:r>
      <w:proofErr w:type="spellStart"/>
      <w:r w:rsidRPr="00C32141">
        <w:rPr>
          <w:rFonts w:asciiTheme="minorBidi" w:hAnsiTheme="minorBidi" w:cstheme="minorBidi"/>
          <w:b/>
          <w:bCs/>
          <w:i/>
          <w:iCs/>
          <w:sz w:val="28"/>
          <w:szCs w:val="28"/>
        </w:rPr>
        <w:t>i</w:t>
      </w:r>
      <w:proofErr w:type="spellEnd"/>
      <w:r w:rsidRPr="00C32141">
        <w:rPr>
          <w:rFonts w:asciiTheme="minorBidi" w:hAnsiTheme="minorBidi" w:cstheme="minorBidi"/>
          <w:b/>
          <w:bCs/>
          <w:i/>
          <w:iCs/>
          <w:sz w:val="28"/>
          <w:szCs w:val="28"/>
          <w:lang w:val="el-GR"/>
        </w:rPr>
        <w:t>-</w:t>
      </w:r>
      <w:r w:rsidRPr="00C32141">
        <w:rPr>
          <w:rFonts w:asciiTheme="minorBidi" w:hAnsiTheme="minorBidi" w:cstheme="minorBidi"/>
          <w:b/>
          <w:bCs/>
          <w:i/>
          <w:iCs/>
          <w:sz w:val="28"/>
          <w:szCs w:val="28"/>
        </w:rPr>
        <w:t>Justice</w:t>
      </w:r>
      <w:r w:rsidRPr="00C32141">
        <w:rPr>
          <w:rFonts w:asciiTheme="minorBidi" w:hAnsiTheme="minorBidi" w:cstheme="minorBidi"/>
          <w:b/>
          <w:bCs/>
          <w:i/>
          <w:iCs/>
          <w:sz w:val="28"/>
          <w:szCs w:val="28"/>
          <w:lang w:val="el-GR"/>
        </w:rPr>
        <w:t>)</w:t>
      </w:r>
    </w:p>
    <w:p w14:paraId="00F0D004" w14:textId="77777777" w:rsidR="004C29CA" w:rsidRPr="00FC5C23" w:rsidRDefault="004C29CA" w:rsidP="0000790C">
      <w:pPr>
        <w:ind w:right="-35"/>
        <w:jc w:val="center"/>
        <w:rPr>
          <w:rFonts w:ascii="Arial" w:hAnsi="Arial" w:cs="Arial"/>
          <w:i/>
          <w:iCs/>
          <w:sz w:val="28"/>
          <w:szCs w:val="28"/>
          <w:lang w:val="el-GR"/>
        </w:rPr>
      </w:pPr>
    </w:p>
    <w:p w14:paraId="3168C780" w14:textId="77777777" w:rsidR="004C29CA" w:rsidRPr="00FC5C23" w:rsidRDefault="004C29CA" w:rsidP="0000790C">
      <w:pPr>
        <w:ind w:right="-35"/>
        <w:jc w:val="center"/>
        <w:rPr>
          <w:rFonts w:ascii="Arial" w:hAnsi="Arial" w:cs="Arial"/>
          <w:b/>
          <w:sz w:val="28"/>
          <w:szCs w:val="28"/>
          <w:lang w:val="el-GR"/>
        </w:rPr>
      </w:pPr>
    </w:p>
    <w:p w14:paraId="1BBA4D20" w14:textId="49D8F641" w:rsidR="004C29CA" w:rsidRPr="00FC5C23" w:rsidRDefault="00A65D74" w:rsidP="0000790C">
      <w:pPr>
        <w:ind w:right="-35"/>
        <w:jc w:val="center"/>
        <w:rPr>
          <w:rFonts w:ascii="Arial" w:hAnsi="Arial" w:cs="Arial"/>
          <w:b/>
          <w:sz w:val="28"/>
          <w:szCs w:val="28"/>
          <w:lang w:val="el-GR"/>
        </w:rPr>
      </w:pPr>
      <w:r w:rsidRPr="00BE68DB">
        <w:rPr>
          <w:rFonts w:ascii="Arial" w:hAnsi="Arial" w:cs="Arial"/>
          <w:b/>
          <w:sz w:val="28"/>
          <w:szCs w:val="28"/>
          <w:lang w:val="el-GR"/>
        </w:rPr>
        <w:t>18</w:t>
      </w:r>
      <w:r>
        <w:rPr>
          <w:rFonts w:ascii="Arial" w:hAnsi="Arial" w:cs="Arial"/>
          <w:b/>
          <w:sz w:val="28"/>
          <w:szCs w:val="28"/>
          <w:lang w:val="el-GR"/>
        </w:rPr>
        <w:t xml:space="preserve"> Οκτωβρίου,</w:t>
      </w:r>
      <w:r w:rsidR="004C29CA" w:rsidRPr="00FC5C23">
        <w:rPr>
          <w:rFonts w:ascii="Arial" w:hAnsi="Arial" w:cs="Arial"/>
          <w:b/>
          <w:sz w:val="28"/>
          <w:szCs w:val="28"/>
          <w:lang w:val="el-GR"/>
        </w:rPr>
        <w:t xml:space="preserve"> </w:t>
      </w:r>
      <w:r w:rsidR="007A0D8E" w:rsidRPr="00FC5C23">
        <w:rPr>
          <w:rFonts w:ascii="Arial" w:hAnsi="Arial" w:cs="Arial"/>
          <w:b/>
          <w:sz w:val="28"/>
          <w:szCs w:val="28"/>
          <w:lang w:val="el-GR"/>
        </w:rPr>
        <w:t>202</w:t>
      </w:r>
      <w:r w:rsidR="004F5616" w:rsidRPr="00FC5C23">
        <w:rPr>
          <w:rFonts w:ascii="Arial" w:hAnsi="Arial" w:cs="Arial"/>
          <w:b/>
          <w:sz w:val="28"/>
          <w:szCs w:val="28"/>
          <w:lang w:val="el-GR"/>
        </w:rPr>
        <w:t>3</w:t>
      </w:r>
    </w:p>
    <w:p w14:paraId="552D7883" w14:textId="77777777" w:rsidR="004C29CA" w:rsidRPr="00FC5C23" w:rsidRDefault="004C29CA" w:rsidP="0000790C">
      <w:pPr>
        <w:ind w:right="-35"/>
        <w:jc w:val="center"/>
        <w:rPr>
          <w:rFonts w:ascii="Arial" w:hAnsi="Arial" w:cs="Arial"/>
          <w:b/>
          <w:sz w:val="28"/>
          <w:szCs w:val="28"/>
          <w:lang w:val="el-GR"/>
        </w:rPr>
      </w:pPr>
    </w:p>
    <w:p w14:paraId="4A522508" w14:textId="77777777" w:rsidR="00FC5C23" w:rsidRPr="00FC5C23" w:rsidRDefault="00FC5C23" w:rsidP="00FC5C23">
      <w:pPr>
        <w:ind w:right="-35"/>
        <w:jc w:val="center"/>
        <w:rPr>
          <w:rFonts w:ascii="Arial" w:hAnsi="Arial" w:cs="Arial"/>
          <w:b/>
          <w:sz w:val="28"/>
          <w:szCs w:val="28"/>
          <w:lang w:val="el-GR"/>
        </w:rPr>
      </w:pPr>
    </w:p>
    <w:p w14:paraId="23C45D18" w14:textId="14FA3773" w:rsidR="00D4665A" w:rsidRDefault="00FC5C23" w:rsidP="00FC5C23">
      <w:pPr>
        <w:ind w:right="-35"/>
        <w:jc w:val="center"/>
        <w:rPr>
          <w:rFonts w:ascii="Arial" w:hAnsi="Arial" w:cs="Arial"/>
          <w:b/>
          <w:sz w:val="28"/>
          <w:szCs w:val="28"/>
          <w:lang w:val="el-GR"/>
        </w:rPr>
      </w:pPr>
      <w:r w:rsidRPr="00FC5C23">
        <w:rPr>
          <w:rFonts w:ascii="Arial" w:hAnsi="Arial" w:cs="Arial"/>
          <w:b/>
          <w:sz w:val="28"/>
          <w:szCs w:val="28"/>
          <w:lang w:val="el-GR"/>
        </w:rPr>
        <w:t>[ΓΙΑΣΕΜΗ</w:t>
      </w:r>
      <w:r w:rsidR="007B25A2">
        <w:rPr>
          <w:rFonts w:ascii="Arial" w:hAnsi="Arial" w:cs="Arial"/>
          <w:b/>
          <w:sz w:val="28"/>
          <w:szCs w:val="28"/>
          <w:lang w:val="el-GR"/>
        </w:rPr>
        <w:t>Σ</w:t>
      </w:r>
      <w:r w:rsidRPr="00FC5C23">
        <w:rPr>
          <w:rFonts w:ascii="Arial" w:hAnsi="Arial" w:cs="Arial"/>
          <w:b/>
          <w:sz w:val="28"/>
          <w:szCs w:val="28"/>
          <w:lang w:val="el-GR"/>
        </w:rPr>
        <w:t xml:space="preserve">, ΔΗΜΗΤΡΙΑΔΟΥ-ΑΝΔΡΕΟΥ, </w:t>
      </w:r>
    </w:p>
    <w:p w14:paraId="65ABA6E6" w14:textId="2448984C" w:rsidR="00FC5C23" w:rsidRPr="00FC5C23" w:rsidRDefault="00D4665A" w:rsidP="00FC5C23">
      <w:pPr>
        <w:ind w:right="-35"/>
        <w:jc w:val="center"/>
        <w:rPr>
          <w:rFonts w:ascii="Arial" w:hAnsi="Arial" w:cs="Arial"/>
          <w:b/>
          <w:sz w:val="28"/>
          <w:szCs w:val="28"/>
          <w:lang w:val="el-GR"/>
        </w:rPr>
      </w:pPr>
      <w:r>
        <w:rPr>
          <w:rFonts w:ascii="Arial" w:hAnsi="Arial" w:cs="Arial"/>
          <w:b/>
          <w:sz w:val="28"/>
          <w:szCs w:val="28"/>
          <w:lang w:val="el-GR"/>
        </w:rPr>
        <w:t xml:space="preserve">ΙΩΑΝΝΙΔΗΣ, ΕΦΡΑΙΜ, </w:t>
      </w:r>
      <w:r w:rsidR="00FC5C23" w:rsidRPr="00FC5C23">
        <w:rPr>
          <w:rFonts w:ascii="Arial" w:hAnsi="Arial" w:cs="Arial"/>
          <w:b/>
          <w:sz w:val="28"/>
          <w:szCs w:val="28"/>
          <w:lang w:val="el-GR"/>
        </w:rPr>
        <w:t>ΔΑΥΙΔ, Δ/</w:t>
      </w:r>
      <w:proofErr w:type="spellStart"/>
      <w:r w:rsidR="00FC5C23" w:rsidRPr="00FC5C23">
        <w:rPr>
          <w:rFonts w:ascii="Arial" w:hAnsi="Arial" w:cs="Arial"/>
          <w:b/>
          <w:sz w:val="28"/>
          <w:szCs w:val="28"/>
          <w:lang w:val="el-GR"/>
        </w:rPr>
        <w:t>στές</w:t>
      </w:r>
      <w:proofErr w:type="spellEnd"/>
      <w:r w:rsidR="00FC5C23" w:rsidRPr="00FC5C23">
        <w:rPr>
          <w:rFonts w:ascii="Arial" w:hAnsi="Arial" w:cs="Arial"/>
          <w:b/>
          <w:sz w:val="28"/>
          <w:szCs w:val="28"/>
          <w:lang w:val="el-GR"/>
        </w:rPr>
        <w:t>]</w:t>
      </w:r>
    </w:p>
    <w:p w14:paraId="4C751E68" w14:textId="77777777" w:rsidR="004C29CA" w:rsidRPr="00FC5C23" w:rsidRDefault="004C29CA" w:rsidP="0000790C">
      <w:pPr>
        <w:ind w:right="-35"/>
        <w:jc w:val="center"/>
        <w:rPr>
          <w:rFonts w:ascii="Arial" w:hAnsi="Arial" w:cs="Arial"/>
          <w:b/>
          <w:sz w:val="28"/>
          <w:szCs w:val="28"/>
          <w:lang w:val="el-GR"/>
        </w:rPr>
      </w:pPr>
    </w:p>
    <w:p w14:paraId="63573D82" w14:textId="77777777" w:rsidR="004C29CA" w:rsidRPr="00FC5C23" w:rsidRDefault="004C29CA" w:rsidP="0000790C">
      <w:pPr>
        <w:ind w:right="-35"/>
        <w:rPr>
          <w:rFonts w:ascii="Arial" w:hAnsi="Arial" w:cs="Arial"/>
          <w:sz w:val="28"/>
          <w:szCs w:val="28"/>
          <w:u w:val="single"/>
          <w:lang w:val="el-GR"/>
        </w:rPr>
      </w:pPr>
    </w:p>
    <w:p w14:paraId="67EA2F21" w14:textId="10074F50" w:rsidR="00FC5C23" w:rsidRPr="00FC5C23" w:rsidRDefault="00FC5C23" w:rsidP="00FC5C23">
      <w:pPr>
        <w:ind w:right="-35"/>
        <w:jc w:val="both"/>
        <w:rPr>
          <w:rFonts w:ascii="Arial" w:hAnsi="Arial" w:cs="Arial"/>
          <w:bCs/>
          <w:sz w:val="28"/>
          <w:szCs w:val="28"/>
          <w:lang w:val="el-GR"/>
        </w:rPr>
      </w:pPr>
      <w:r w:rsidRPr="00FC5C23">
        <w:rPr>
          <w:rFonts w:ascii="Arial" w:hAnsi="Arial" w:cs="Arial"/>
          <w:bCs/>
          <w:sz w:val="28"/>
          <w:szCs w:val="28"/>
          <w:lang w:val="el-GR"/>
        </w:rPr>
        <w:t>ΚΑΤ’ ΕΦΕΣΙΝ ΕΞ ΑΠΟΦΑΣΕΩΣ ΤΟΥ ΑΝΩΤΑΤΟΥ ΔΙΚΑΣΤΗΡΙΟΥ (ΠΡΩΤΟΒΑΘΜΙΑ ΔΙΚΑΙΟΔΟΣΙΑ) ΑΠΟΦΑΣΗ ΕΠΙ ΤΗ</w:t>
      </w:r>
      <w:r w:rsidR="00D4665A">
        <w:rPr>
          <w:rFonts w:ascii="Arial" w:hAnsi="Arial" w:cs="Arial"/>
          <w:bCs/>
          <w:sz w:val="28"/>
          <w:szCs w:val="28"/>
          <w:lang w:val="el-GR"/>
        </w:rPr>
        <w:t>Σ</w:t>
      </w:r>
      <w:r w:rsidRPr="00FC5C23">
        <w:rPr>
          <w:rFonts w:ascii="Arial" w:hAnsi="Arial" w:cs="Arial"/>
          <w:bCs/>
          <w:sz w:val="28"/>
          <w:szCs w:val="28"/>
          <w:lang w:val="el-GR"/>
        </w:rPr>
        <w:t xml:space="preserve"> ΠΟΛΙΤΙΚΗΣ ΑΙΤΗΣΗΣ 202/2022 (</w:t>
      </w:r>
      <w:r w:rsidRPr="00FC5C23">
        <w:rPr>
          <w:rFonts w:ascii="Arial" w:hAnsi="Arial" w:cs="Arial"/>
          <w:bCs/>
          <w:sz w:val="28"/>
          <w:szCs w:val="28"/>
          <w:lang w:val="en-US"/>
        </w:rPr>
        <w:t>CERTIORARI</w:t>
      </w:r>
      <w:r w:rsidRPr="00FC5C23">
        <w:rPr>
          <w:rFonts w:ascii="Arial" w:hAnsi="Arial" w:cs="Arial"/>
          <w:bCs/>
          <w:sz w:val="28"/>
          <w:szCs w:val="28"/>
          <w:lang w:val="el-GR"/>
        </w:rPr>
        <w:t>), ΗΜΕΡΟΜΗΝΙΑΣ 16.12.2022</w:t>
      </w:r>
    </w:p>
    <w:p w14:paraId="24457AEF" w14:textId="77777777" w:rsidR="00FC5C23" w:rsidRPr="00FC5C23" w:rsidRDefault="00FC5C23" w:rsidP="00FC5C23">
      <w:pPr>
        <w:ind w:right="-35"/>
        <w:jc w:val="both"/>
        <w:rPr>
          <w:rFonts w:ascii="Arial" w:hAnsi="Arial" w:cs="Arial"/>
          <w:bCs/>
          <w:sz w:val="28"/>
          <w:szCs w:val="28"/>
          <w:lang w:val="el-GR"/>
        </w:rPr>
      </w:pPr>
    </w:p>
    <w:p w14:paraId="69C52541" w14:textId="77777777" w:rsidR="00FC5C23" w:rsidRPr="00FC5C23" w:rsidRDefault="00FC5C23" w:rsidP="00FC5C23">
      <w:pPr>
        <w:ind w:right="-35"/>
        <w:jc w:val="both"/>
        <w:rPr>
          <w:rFonts w:ascii="Arial" w:hAnsi="Arial" w:cs="Arial"/>
          <w:bCs/>
          <w:sz w:val="28"/>
          <w:szCs w:val="28"/>
          <w:u w:val="single"/>
          <w:lang w:val="el-GR"/>
        </w:rPr>
      </w:pPr>
      <w:r w:rsidRPr="00FC5C23">
        <w:rPr>
          <w:rFonts w:ascii="Arial" w:hAnsi="Arial" w:cs="Arial"/>
          <w:bCs/>
          <w:sz w:val="28"/>
          <w:szCs w:val="28"/>
          <w:u w:val="single"/>
          <w:lang w:val="el-GR"/>
        </w:rPr>
        <w:t>Μεταξύ</w:t>
      </w:r>
      <w:r w:rsidRPr="00FC5C23">
        <w:rPr>
          <w:rFonts w:ascii="Arial" w:hAnsi="Arial" w:cs="Arial"/>
          <w:bCs/>
          <w:sz w:val="28"/>
          <w:szCs w:val="28"/>
          <w:lang w:val="el-GR"/>
        </w:rPr>
        <w:t>:</w:t>
      </w:r>
    </w:p>
    <w:p w14:paraId="24DF84F6" w14:textId="427A52BE" w:rsidR="004C29CA" w:rsidRPr="00FC5C23" w:rsidRDefault="00FC5C23" w:rsidP="00FC5C23">
      <w:pPr>
        <w:ind w:right="-35"/>
        <w:jc w:val="both"/>
        <w:rPr>
          <w:rFonts w:ascii="Arial" w:hAnsi="Arial" w:cs="Arial"/>
          <w:bCs/>
          <w:sz w:val="28"/>
          <w:szCs w:val="28"/>
          <w:lang w:val="el-GR"/>
        </w:rPr>
      </w:pPr>
      <w:r w:rsidRPr="00FC5C23">
        <w:rPr>
          <w:rFonts w:ascii="Arial" w:hAnsi="Arial" w:cs="Arial"/>
          <w:bCs/>
          <w:sz w:val="28"/>
          <w:szCs w:val="28"/>
          <w:lang w:val="el-GR"/>
        </w:rPr>
        <w:t xml:space="preserve"> </w:t>
      </w:r>
    </w:p>
    <w:p w14:paraId="536CEFE3" w14:textId="31D558A2" w:rsidR="00FC5C23" w:rsidRPr="00FC5C23" w:rsidRDefault="005B2486" w:rsidP="00FC5C23">
      <w:pPr>
        <w:ind w:left="397" w:right="-35" w:hanging="113"/>
        <w:jc w:val="right"/>
        <w:rPr>
          <w:rFonts w:ascii="Arial" w:hAnsi="Arial" w:cs="Arial"/>
          <w:i/>
          <w:iCs/>
          <w:sz w:val="28"/>
          <w:szCs w:val="28"/>
          <w:lang w:val="el-GR"/>
        </w:rPr>
      </w:pPr>
      <w:r w:rsidRPr="00FC5C23">
        <w:rPr>
          <w:rFonts w:ascii="Arial" w:hAnsi="Arial" w:cs="Arial"/>
          <w:i/>
          <w:iCs/>
          <w:sz w:val="28"/>
          <w:szCs w:val="28"/>
          <w:lang w:val="el-GR"/>
        </w:rPr>
        <w:t xml:space="preserve">     </w:t>
      </w:r>
      <w:r w:rsidR="00FC5C23" w:rsidRPr="00FC5C23">
        <w:rPr>
          <w:rFonts w:ascii="Arial" w:hAnsi="Arial" w:cs="Arial"/>
          <w:i/>
          <w:iCs/>
          <w:sz w:val="28"/>
          <w:szCs w:val="28"/>
          <w:lang w:val="el-GR"/>
        </w:rPr>
        <w:t xml:space="preserve">(Αίτηση </w:t>
      </w:r>
      <w:proofErr w:type="spellStart"/>
      <w:r w:rsidR="00FC5C23" w:rsidRPr="00FC5C23">
        <w:rPr>
          <w:rFonts w:ascii="Arial" w:hAnsi="Arial" w:cs="Arial"/>
          <w:i/>
          <w:iCs/>
          <w:sz w:val="28"/>
          <w:szCs w:val="28"/>
          <w:lang w:val="el-GR"/>
        </w:rPr>
        <w:t>Αρ</w:t>
      </w:r>
      <w:proofErr w:type="spellEnd"/>
      <w:r w:rsidR="00FC5C23" w:rsidRPr="00FC5C23">
        <w:rPr>
          <w:rFonts w:ascii="Arial" w:hAnsi="Arial" w:cs="Arial"/>
          <w:i/>
          <w:iCs/>
          <w:sz w:val="28"/>
          <w:szCs w:val="28"/>
          <w:lang w:val="el-GR"/>
        </w:rPr>
        <w:t>. 202/2022)</w:t>
      </w:r>
    </w:p>
    <w:p w14:paraId="2FA214CC" w14:textId="77777777" w:rsidR="00FC5C23" w:rsidRPr="00FC5C23" w:rsidRDefault="00FC5C23" w:rsidP="00FC5C23">
      <w:pPr>
        <w:ind w:right="-35"/>
        <w:rPr>
          <w:rFonts w:ascii="Arial" w:hAnsi="Arial" w:cs="Arial"/>
          <w:sz w:val="28"/>
          <w:szCs w:val="28"/>
          <w:lang w:val="el-GR"/>
        </w:rPr>
      </w:pPr>
    </w:p>
    <w:p w14:paraId="5044BFDC" w14:textId="54584293" w:rsidR="00FC5C23" w:rsidRPr="00FC5C23" w:rsidRDefault="00FC5C23" w:rsidP="00FC5C23">
      <w:pPr>
        <w:ind w:right="-35"/>
        <w:jc w:val="both"/>
        <w:rPr>
          <w:rFonts w:ascii="Arial" w:hAnsi="Arial" w:cs="Arial"/>
          <w:sz w:val="28"/>
          <w:szCs w:val="28"/>
          <w:lang w:val="el-GR"/>
        </w:rPr>
      </w:pPr>
      <w:r w:rsidRPr="00FC5C23">
        <w:rPr>
          <w:rFonts w:ascii="Arial" w:hAnsi="Arial" w:cs="Arial"/>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0970BCDD" w14:textId="77777777" w:rsidR="00FC5C23" w:rsidRPr="00FC5C23" w:rsidRDefault="00FC5C23" w:rsidP="00FC5C23">
      <w:pPr>
        <w:ind w:right="-35"/>
        <w:jc w:val="both"/>
        <w:rPr>
          <w:rFonts w:ascii="Arial" w:hAnsi="Arial" w:cs="Arial"/>
          <w:sz w:val="28"/>
          <w:szCs w:val="28"/>
          <w:lang w:val="el-GR"/>
        </w:rPr>
      </w:pPr>
    </w:p>
    <w:p w14:paraId="331B715F" w14:textId="474E2950" w:rsidR="00FC5C23" w:rsidRPr="00FC5C23" w:rsidRDefault="00FC5C23" w:rsidP="00FC5C23">
      <w:pPr>
        <w:ind w:right="-35"/>
        <w:jc w:val="center"/>
        <w:rPr>
          <w:rFonts w:ascii="Arial" w:hAnsi="Arial" w:cs="Arial"/>
          <w:sz w:val="28"/>
          <w:szCs w:val="28"/>
          <w:lang w:val="el-GR"/>
        </w:rPr>
      </w:pPr>
      <w:r w:rsidRPr="00FC5C23">
        <w:rPr>
          <w:rFonts w:ascii="Arial" w:hAnsi="Arial" w:cs="Arial"/>
          <w:sz w:val="28"/>
          <w:szCs w:val="28"/>
          <w:lang w:val="el-GR"/>
        </w:rPr>
        <w:t>ΚΑΙ</w:t>
      </w:r>
    </w:p>
    <w:p w14:paraId="69B38910" w14:textId="77777777" w:rsidR="00FC5C23" w:rsidRPr="00FC5C23" w:rsidRDefault="00FC5C23" w:rsidP="00FC5C23">
      <w:pPr>
        <w:ind w:right="-35"/>
        <w:rPr>
          <w:rFonts w:ascii="Arial" w:hAnsi="Arial" w:cs="Arial"/>
          <w:sz w:val="28"/>
          <w:szCs w:val="28"/>
          <w:lang w:val="el-GR"/>
        </w:rPr>
      </w:pPr>
    </w:p>
    <w:p w14:paraId="781BFEAF" w14:textId="3E18CDEC" w:rsidR="00FC5C23" w:rsidRPr="00FC5C23" w:rsidRDefault="00FC5C23" w:rsidP="00FC5C23">
      <w:pPr>
        <w:ind w:right="-35"/>
        <w:jc w:val="both"/>
        <w:rPr>
          <w:rFonts w:ascii="Arial" w:hAnsi="Arial" w:cs="Arial"/>
          <w:sz w:val="28"/>
          <w:szCs w:val="28"/>
          <w:lang w:val="el-GR"/>
        </w:rPr>
      </w:pPr>
      <w:r w:rsidRPr="00FC5C23">
        <w:rPr>
          <w:rFonts w:ascii="Arial" w:hAnsi="Arial" w:cs="Arial"/>
          <w:sz w:val="28"/>
          <w:szCs w:val="28"/>
          <w:lang w:val="el-GR"/>
        </w:rPr>
        <w:t>ΑΝΑΦΟΡΙΚΑ ΜΕ ΤΟΝ ΠΕΡΙ ΑΝΩΤΑΤΟΥ ΔΙΚΑΣΤΗΡΙΟΥ (ΔΙΚΑΙΟΔΟΣΙΑ ΕΚΔΟΣΗΣ ΕΝΤΑΛΜΑΤΩΝ ΠΡΟΝΟΜΙΑΚΗΣ ΦΥΣΕΩΣ) ΔΙΑΔΙΚΑΣΤΙΚΟΣ ΚΑΝΟΝΙΣΜΟΣ ΤΟΥ 2018</w:t>
      </w:r>
    </w:p>
    <w:p w14:paraId="24FC6799" w14:textId="77777777" w:rsidR="00FC5C23" w:rsidRPr="00FC5C23" w:rsidRDefault="00FC5C23" w:rsidP="00FC5C23">
      <w:pPr>
        <w:ind w:right="-35"/>
        <w:jc w:val="both"/>
        <w:rPr>
          <w:rFonts w:ascii="Arial" w:hAnsi="Arial" w:cs="Arial"/>
          <w:sz w:val="28"/>
          <w:szCs w:val="28"/>
          <w:lang w:val="el-GR"/>
        </w:rPr>
      </w:pPr>
    </w:p>
    <w:p w14:paraId="7E12969D" w14:textId="4FAC0A72" w:rsidR="00FC5C23" w:rsidRPr="00FC5C23" w:rsidRDefault="00FC5C23" w:rsidP="00FC5C23">
      <w:pPr>
        <w:ind w:right="-35"/>
        <w:jc w:val="center"/>
        <w:rPr>
          <w:rFonts w:ascii="Arial" w:hAnsi="Arial" w:cs="Arial"/>
          <w:sz w:val="28"/>
          <w:szCs w:val="28"/>
          <w:lang w:val="el-GR"/>
        </w:rPr>
      </w:pPr>
      <w:r w:rsidRPr="00FC5C23">
        <w:rPr>
          <w:rFonts w:ascii="Arial" w:hAnsi="Arial" w:cs="Arial"/>
          <w:sz w:val="28"/>
          <w:szCs w:val="28"/>
          <w:lang w:val="el-GR"/>
        </w:rPr>
        <w:t>ΚΑΙ</w:t>
      </w:r>
    </w:p>
    <w:p w14:paraId="6F112ED5" w14:textId="77777777" w:rsidR="00FC5C23" w:rsidRPr="00FC5C23" w:rsidRDefault="00FC5C23" w:rsidP="00FC5C23">
      <w:pPr>
        <w:ind w:right="-35"/>
        <w:rPr>
          <w:rFonts w:ascii="Arial" w:hAnsi="Arial" w:cs="Arial"/>
          <w:sz w:val="28"/>
          <w:szCs w:val="28"/>
          <w:lang w:val="el-GR"/>
        </w:rPr>
      </w:pPr>
    </w:p>
    <w:p w14:paraId="59BB6F08" w14:textId="0B3220D3" w:rsidR="00FC5C23" w:rsidRPr="00FC5C23" w:rsidRDefault="00FC5C23" w:rsidP="00FC5C23">
      <w:pPr>
        <w:ind w:right="-35"/>
        <w:jc w:val="both"/>
        <w:rPr>
          <w:rFonts w:ascii="Arial" w:hAnsi="Arial" w:cs="Arial"/>
          <w:sz w:val="28"/>
          <w:szCs w:val="28"/>
          <w:lang w:val="el-GR"/>
        </w:rPr>
      </w:pPr>
      <w:r w:rsidRPr="00FC5C23">
        <w:rPr>
          <w:rFonts w:ascii="Arial" w:hAnsi="Arial" w:cs="Arial"/>
          <w:sz w:val="28"/>
          <w:szCs w:val="28"/>
          <w:lang w:val="el-GR"/>
        </w:rPr>
        <w:t>ΑΝΑΦΟΡΙΚΑ ΜΕ ΤΗΝ ΑΙΤΗ</w:t>
      </w:r>
      <w:r w:rsidR="00D4665A">
        <w:rPr>
          <w:rFonts w:ascii="Arial" w:hAnsi="Arial" w:cs="Arial"/>
          <w:sz w:val="28"/>
          <w:szCs w:val="28"/>
          <w:lang w:val="el-GR"/>
        </w:rPr>
        <w:t>Σ</w:t>
      </w:r>
      <w:r w:rsidRPr="00FC5C23">
        <w:rPr>
          <w:rFonts w:ascii="Arial" w:hAnsi="Arial" w:cs="Arial"/>
          <w:sz w:val="28"/>
          <w:szCs w:val="28"/>
          <w:lang w:val="el-GR"/>
        </w:rPr>
        <w:t xml:space="preserve">Η ΤΟΥ ΚΥΡΙΑΚΟΥ ΦΥΡΙΛΛΑ ΓΙΑ ΑΔΕΙΑ ΓΙΑ ΤΗΝ ΚΑΤΑΧΩΡΗΣΗ ΑΙΤΗΣΗΣ ΓΙΑ ΤΗΝ ΕΚΔΟΣΗ ΕΝΤΑΛΜΑΤΟΣ </w:t>
      </w:r>
      <w:r w:rsidRPr="00FC5C23">
        <w:rPr>
          <w:rFonts w:ascii="Arial" w:hAnsi="Arial" w:cs="Arial"/>
          <w:sz w:val="28"/>
          <w:szCs w:val="28"/>
          <w:lang w:val="en-US"/>
        </w:rPr>
        <w:t>CERTIORARI</w:t>
      </w:r>
    </w:p>
    <w:p w14:paraId="5DFEC835" w14:textId="77777777" w:rsidR="00FC5C23" w:rsidRPr="00FC5C23" w:rsidRDefault="00FC5C23" w:rsidP="00FC5C23">
      <w:pPr>
        <w:ind w:right="-35"/>
        <w:jc w:val="both"/>
        <w:rPr>
          <w:rFonts w:ascii="Arial" w:hAnsi="Arial" w:cs="Arial"/>
          <w:sz w:val="28"/>
          <w:szCs w:val="28"/>
          <w:lang w:val="el-GR"/>
        </w:rPr>
      </w:pPr>
    </w:p>
    <w:p w14:paraId="29D18A98" w14:textId="1D404FFE" w:rsidR="00FC5C23" w:rsidRPr="00FC5C23" w:rsidRDefault="00FC5C23" w:rsidP="00FC5C23">
      <w:pPr>
        <w:ind w:right="-35"/>
        <w:jc w:val="center"/>
        <w:rPr>
          <w:rFonts w:ascii="Arial" w:hAnsi="Arial" w:cs="Arial"/>
          <w:sz w:val="28"/>
          <w:szCs w:val="28"/>
          <w:lang w:val="el-GR"/>
        </w:rPr>
      </w:pPr>
      <w:r w:rsidRPr="00FC5C23">
        <w:rPr>
          <w:rFonts w:ascii="Arial" w:hAnsi="Arial" w:cs="Arial"/>
          <w:sz w:val="28"/>
          <w:szCs w:val="28"/>
          <w:lang w:val="el-GR"/>
        </w:rPr>
        <w:t>ΚΑΙ</w:t>
      </w:r>
    </w:p>
    <w:p w14:paraId="6B45F3ED" w14:textId="77777777" w:rsidR="00FC5C23" w:rsidRPr="00FC5C23" w:rsidRDefault="00FC5C23" w:rsidP="00FC5C23">
      <w:pPr>
        <w:ind w:right="-35"/>
        <w:rPr>
          <w:rFonts w:ascii="Arial" w:hAnsi="Arial" w:cs="Arial"/>
          <w:sz w:val="28"/>
          <w:szCs w:val="28"/>
          <w:lang w:val="el-GR"/>
        </w:rPr>
      </w:pPr>
    </w:p>
    <w:p w14:paraId="55D7B1DE" w14:textId="59063CFC" w:rsidR="00FC5C23" w:rsidRPr="00FC5C23" w:rsidRDefault="00FC5C23" w:rsidP="00FC5C23">
      <w:pPr>
        <w:ind w:right="-35"/>
        <w:jc w:val="both"/>
        <w:rPr>
          <w:rFonts w:ascii="Arial" w:hAnsi="Arial" w:cs="Arial"/>
          <w:sz w:val="28"/>
          <w:szCs w:val="28"/>
          <w:lang w:val="el-GR"/>
        </w:rPr>
      </w:pPr>
      <w:r w:rsidRPr="00FC5C23">
        <w:rPr>
          <w:rFonts w:ascii="Arial" w:hAnsi="Arial" w:cs="Arial"/>
          <w:sz w:val="28"/>
          <w:szCs w:val="28"/>
          <w:lang w:val="el-GR"/>
        </w:rPr>
        <w:t xml:space="preserve">ΑΝΑΦΟΡΙΚΑ ΜΕ ΤΗΝ ΑΠΟΦΑΣΗ ΗΜΕΡΟΜΗΝΙΑΣ 27.10.2022 ΠΟΥ ΔΟΘΗΚΕ ΑΠΟ ΤΟ ΕΠΑΡΧΙΑΚΟ ΔΙΚΑΣΤΗΡΙΟ ΛΕΥΚΩΣΙΑΣ ΣΤΗΝ ΟΠΟΙΑ ΤΟ ΔΙΚΑΣΤΗΡΙΟ ΔΕΝ ΚΑΤΑΧΩΡΗΣΕ ΤΗΝ ΕΜΦΑΝΙΣΗ ΚΑΙ ΔΕΝ ΕΞΕΤΑΣΕ ΤΗΝ ΕΝΣΤΑΣΗ ΤΟΥ ΑΝΔΡΕΑ ΚΟΡΟΜΙΑ, Η ΟΠΟΙΑ ΚΑΤΑΧΩΡΗΘΗΚΕ ΣΤΑ </w:t>
      </w:r>
      <w:r w:rsidRPr="00FC5C23">
        <w:rPr>
          <w:rFonts w:ascii="Arial" w:hAnsi="Arial" w:cs="Arial"/>
          <w:sz w:val="28"/>
          <w:szCs w:val="28"/>
          <w:lang w:val="el-GR"/>
        </w:rPr>
        <w:lastRenderedPageBreak/>
        <w:t>ΠΛΑΙΣΙΑ ΤΗΣ ΑΙΤΗΣΗΣ ΗΜΕΡ. 27.01.2022 ΣΤΗΝ ΑΓΩΓΗ ΥΠ’ ΑΡΙΘΜΟ 4326/2016.</w:t>
      </w:r>
    </w:p>
    <w:p w14:paraId="489297DF" w14:textId="77777777" w:rsidR="00FC5C23" w:rsidRPr="00FC5C23" w:rsidRDefault="00FC5C23" w:rsidP="00FC5C23">
      <w:pPr>
        <w:ind w:right="-35"/>
        <w:jc w:val="both"/>
        <w:rPr>
          <w:rFonts w:ascii="Arial" w:hAnsi="Arial" w:cs="Arial"/>
          <w:sz w:val="28"/>
          <w:szCs w:val="28"/>
          <w:lang w:val="el-GR"/>
        </w:rPr>
      </w:pPr>
    </w:p>
    <w:p w14:paraId="60444C7A" w14:textId="77777777" w:rsidR="00BE68DB" w:rsidRDefault="00BE68DB" w:rsidP="00BE68DB">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3736CEF2" w14:textId="77777777" w:rsidR="00BE68DB" w:rsidRDefault="00BE68DB" w:rsidP="00BE68DB">
      <w:pPr>
        <w:spacing w:line="360" w:lineRule="auto"/>
        <w:ind w:left="2610" w:right="-35" w:hanging="2326"/>
        <w:jc w:val="both"/>
        <w:rPr>
          <w:rFonts w:ascii="Bookman Old Style" w:hAnsi="Bookman Old Style" w:cs="Arial"/>
          <w:b/>
          <w:sz w:val="28"/>
          <w:szCs w:val="28"/>
          <w:lang w:val="el-GR"/>
        </w:rPr>
      </w:pPr>
    </w:p>
    <w:p w14:paraId="4CADDF99" w14:textId="77777777" w:rsidR="00BE68DB" w:rsidRDefault="00BE68DB" w:rsidP="00BE68DB">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ΓΙΑΣΕΜΗΣ, Δ.:  Η Απόφαση είναι ομόφωνη, θα απαγγελθεί από τη Δικαστή Δημητριάδου-Ανδρέου.</w:t>
      </w:r>
    </w:p>
    <w:p w14:paraId="4567C793" w14:textId="77777777" w:rsidR="00BE68DB" w:rsidRDefault="00BE68DB" w:rsidP="00BE68DB">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396027D2" w14:textId="77777777" w:rsidR="00BE68DB" w:rsidRDefault="00BE68DB" w:rsidP="00BE68DB">
      <w:pPr>
        <w:ind w:left="397" w:right="-35" w:hanging="113"/>
        <w:jc w:val="both"/>
        <w:rPr>
          <w:rFonts w:ascii="Bookman Old Style" w:hAnsi="Bookman Old Style" w:cs="Arial"/>
          <w:i/>
          <w:iCs/>
          <w:sz w:val="28"/>
          <w:szCs w:val="28"/>
          <w:lang w:val="el-GR"/>
        </w:rPr>
      </w:pPr>
    </w:p>
    <w:p w14:paraId="445C0129" w14:textId="77777777" w:rsidR="00BE68DB" w:rsidRDefault="00BE68DB" w:rsidP="0000790C">
      <w:pPr>
        <w:ind w:left="397" w:right="-35" w:hanging="113"/>
        <w:jc w:val="both"/>
        <w:rPr>
          <w:rFonts w:ascii="Arial" w:hAnsi="Arial" w:cs="Arial"/>
          <w:i/>
          <w:iCs/>
          <w:sz w:val="28"/>
          <w:szCs w:val="28"/>
          <w:lang w:val="el-GR"/>
        </w:rPr>
      </w:pPr>
    </w:p>
    <w:p w14:paraId="2A409E84" w14:textId="4FDF4B63" w:rsidR="00FC5C23" w:rsidRPr="00FC5C23" w:rsidRDefault="00FC5C23" w:rsidP="0000790C">
      <w:pPr>
        <w:ind w:left="397" w:right="-35" w:hanging="113"/>
        <w:jc w:val="both"/>
        <w:rPr>
          <w:rFonts w:ascii="Arial" w:hAnsi="Arial" w:cs="Arial"/>
          <w:i/>
          <w:iCs/>
          <w:sz w:val="28"/>
          <w:szCs w:val="28"/>
          <w:lang w:val="el-GR"/>
        </w:rPr>
      </w:pPr>
      <w:proofErr w:type="spellStart"/>
      <w:r w:rsidRPr="00FC5C23">
        <w:rPr>
          <w:rFonts w:ascii="Arial" w:hAnsi="Arial" w:cs="Arial"/>
          <w:i/>
          <w:iCs/>
          <w:sz w:val="28"/>
          <w:szCs w:val="28"/>
          <w:lang w:val="el-GR"/>
        </w:rPr>
        <w:t>Εφεσείων</w:t>
      </w:r>
      <w:proofErr w:type="spellEnd"/>
      <w:r w:rsidRPr="00FC5C23">
        <w:rPr>
          <w:rFonts w:ascii="Arial" w:hAnsi="Arial" w:cs="Arial"/>
          <w:i/>
          <w:iCs/>
          <w:sz w:val="28"/>
          <w:szCs w:val="28"/>
          <w:lang w:val="el-GR"/>
        </w:rPr>
        <w:t xml:space="preserve"> παρών προσωπικά.</w:t>
      </w:r>
    </w:p>
    <w:p w14:paraId="1354A878" w14:textId="77777777" w:rsidR="004C29CA" w:rsidRDefault="004C29CA" w:rsidP="0000790C">
      <w:pPr>
        <w:ind w:left="397" w:right="-35" w:hanging="113"/>
        <w:jc w:val="both"/>
        <w:rPr>
          <w:rFonts w:ascii="Bookman Old Style" w:hAnsi="Bookman Old Style" w:cs="Arial"/>
          <w:iCs/>
          <w:sz w:val="28"/>
          <w:szCs w:val="28"/>
          <w:lang w:val="el-GR"/>
        </w:rPr>
      </w:pPr>
    </w:p>
    <w:p w14:paraId="31CFCE4C" w14:textId="77777777" w:rsidR="002D08D5" w:rsidRDefault="002D08D5" w:rsidP="0000790C">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0C2A1720" w14:textId="77777777" w:rsidR="002D08D5" w:rsidRDefault="002D08D5" w:rsidP="0000790C">
      <w:pPr>
        <w:ind w:left="397" w:right="-35" w:hanging="113"/>
        <w:jc w:val="both"/>
        <w:rPr>
          <w:rFonts w:ascii="Bookman Old Style" w:hAnsi="Bookman Old Style" w:cs="Arial"/>
          <w:i/>
          <w:iCs/>
          <w:sz w:val="28"/>
          <w:szCs w:val="28"/>
          <w:lang w:val="el-GR"/>
        </w:rPr>
      </w:pPr>
    </w:p>
    <w:p w14:paraId="45C5CE1D" w14:textId="77777777" w:rsidR="0008462C" w:rsidRDefault="0008462C" w:rsidP="0000790C">
      <w:pPr>
        <w:spacing w:line="360" w:lineRule="auto"/>
        <w:ind w:right="-35"/>
        <w:jc w:val="center"/>
        <w:rPr>
          <w:rFonts w:ascii="Bookman Old Style" w:hAnsi="Bookman Old Style" w:cs="Arial"/>
          <w:b/>
          <w:bCs/>
          <w:caps/>
          <w:sz w:val="28"/>
          <w:szCs w:val="28"/>
          <w:lang w:val="el-GR"/>
        </w:rPr>
      </w:pPr>
    </w:p>
    <w:p w14:paraId="06EAEEF1" w14:textId="4AC31991" w:rsidR="0070696E" w:rsidRPr="00DE762C" w:rsidRDefault="0070696E" w:rsidP="00FC5C23">
      <w:pPr>
        <w:spacing w:line="480" w:lineRule="auto"/>
        <w:ind w:right="-35"/>
        <w:jc w:val="center"/>
        <w:rPr>
          <w:sz w:val="22"/>
          <w:szCs w:val="22"/>
          <w:lang w:val="el-GR"/>
        </w:rPr>
      </w:pPr>
      <w:r>
        <w:rPr>
          <w:rFonts w:ascii="Arial" w:hAnsi="Arial" w:cs="Arial"/>
          <w:b/>
          <w:bCs/>
          <w:color w:val="000000"/>
          <w:sz w:val="32"/>
          <w:szCs w:val="32"/>
          <w:u w:val="thick"/>
          <w:lang w:val="el-GR"/>
        </w:rPr>
        <w:t>Α Π Ο Φ Α Σ Η</w:t>
      </w:r>
    </w:p>
    <w:p w14:paraId="600D7563" w14:textId="77777777" w:rsidR="00FC5C23" w:rsidRDefault="00FC5C23" w:rsidP="0070696E">
      <w:pPr>
        <w:spacing w:line="480" w:lineRule="auto"/>
        <w:jc w:val="both"/>
        <w:rPr>
          <w:rFonts w:ascii="Bookman Old Style" w:hAnsi="Bookman Old Style" w:cs="Arial"/>
          <w:b/>
          <w:sz w:val="28"/>
          <w:szCs w:val="28"/>
          <w:lang w:val="el-GR"/>
        </w:rPr>
      </w:pPr>
    </w:p>
    <w:p w14:paraId="7DDD59D4" w14:textId="0C1359FA" w:rsidR="0070696E" w:rsidRPr="0070696E" w:rsidRDefault="00FC5C23" w:rsidP="00FC5C23">
      <w:pPr>
        <w:spacing w:line="480" w:lineRule="auto"/>
        <w:jc w:val="both"/>
        <w:rPr>
          <w:lang w:val="el-GR"/>
        </w:rPr>
      </w:pPr>
      <w:r w:rsidRPr="00FC5C23">
        <w:rPr>
          <w:rFonts w:ascii="Arial" w:hAnsi="Arial" w:cs="Arial"/>
          <w:b/>
          <w:sz w:val="28"/>
          <w:szCs w:val="28"/>
          <w:lang w:val="el-GR"/>
        </w:rPr>
        <w:t>ΔΗΜΗΤΡΙΑΔΟΥ-ΑΝΔΡΕΟΥ, Δ</w:t>
      </w:r>
      <w:r w:rsidRPr="00FC5C23">
        <w:rPr>
          <w:rFonts w:ascii="Arial" w:hAnsi="Arial" w:cs="Arial"/>
          <w:sz w:val="28"/>
          <w:szCs w:val="28"/>
          <w:lang w:val="el-GR"/>
        </w:rPr>
        <w:t xml:space="preserve">.: </w:t>
      </w:r>
      <w:r>
        <w:rPr>
          <w:rFonts w:ascii="Arial" w:hAnsi="Arial" w:cs="Arial"/>
          <w:color w:val="000000"/>
          <w:sz w:val="28"/>
          <w:szCs w:val="28"/>
          <w:lang w:val="el-GR"/>
        </w:rPr>
        <w:t xml:space="preserve">Με </w:t>
      </w:r>
      <w:r w:rsidR="0070696E">
        <w:rPr>
          <w:rFonts w:ascii="Arial" w:hAnsi="Arial" w:cs="Arial"/>
          <w:color w:val="000000"/>
          <w:sz w:val="28"/>
          <w:szCs w:val="28"/>
          <w:lang w:val="el-GR"/>
        </w:rPr>
        <w:t xml:space="preserve">την υπό κρίση Έφεση προσβάλλεται η ορθότητα της απόφασης του </w:t>
      </w:r>
      <w:proofErr w:type="spellStart"/>
      <w:r w:rsidR="0070696E">
        <w:rPr>
          <w:rFonts w:ascii="Arial" w:hAnsi="Arial" w:cs="Arial"/>
          <w:color w:val="000000"/>
          <w:sz w:val="28"/>
          <w:szCs w:val="28"/>
          <w:lang w:val="el-GR"/>
        </w:rPr>
        <w:t>Ανωτάτου</w:t>
      </w:r>
      <w:proofErr w:type="spellEnd"/>
      <w:r w:rsidR="0070696E">
        <w:rPr>
          <w:rFonts w:ascii="Arial" w:hAnsi="Arial" w:cs="Arial"/>
          <w:color w:val="000000"/>
          <w:sz w:val="28"/>
          <w:szCs w:val="28"/>
          <w:lang w:val="el-GR"/>
        </w:rPr>
        <w:t xml:space="preserve"> Δικαστηρίου υπό την πρωτόδικη του δικαιοδοσία (εφεξής πρωτόδικο Δικαστήριο)</w:t>
      </w:r>
      <w:r w:rsidR="00D4665A">
        <w:rPr>
          <w:rFonts w:ascii="Arial" w:hAnsi="Arial" w:cs="Arial"/>
          <w:color w:val="000000"/>
          <w:sz w:val="28"/>
          <w:szCs w:val="28"/>
          <w:lang w:val="el-GR"/>
        </w:rPr>
        <w:t>,</w:t>
      </w:r>
      <w:r w:rsidR="0070696E">
        <w:rPr>
          <w:rFonts w:ascii="Arial" w:hAnsi="Arial" w:cs="Arial"/>
          <w:color w:val="000000"/>
          <w:sz w:val="28"/>
          <w:szCs w:val="28"/>
          <w:lang w:val="el-GR"/>
        </w:rPr>
        <w:t xml:space="preserve"> με την οποία απέρριψε τη μονομερή </w:t>
      </w:r>
      <w:r w:rsidR="0070696E">
        <w:rPr>
          <w:rFonts w:ascii="Arial" w:hAnsi="Arial" w:cs="Arial"/>
          <w:color w:val="000000"/>
          <w:sz w:val="28"/>
          <w:szCs w:val="28"/>
          <w:lang w:val="en-US"/>
        </w:rPr>
        <w:t>A</w:t>
      </w:r>
      <w:proofErr w:type="spellStart"/>
      <w:r w:rsidR="0070696E">
        <w:rPr>
          <w:rFonts w:ascii="Arial" w:hAnsi="Arial" w:cs="Arial"/>
          <w:color w:val="000000"/>
          <w:sz w:val="28"/>
          <w:szCs w:val="28"/>
          <w:lang w:val="el-GR"/>
        </w:rPr>
        <w:t>ίτηση</w:t>
      </w:r>
      <w:proofErr w:type="spellEnd"/>
      <w:r w:rsidR="0070696E">
        <w:rPr>
          <w:rFonts w:ascii="Arial" w:hAnsi="Arial" w:cs="Arial"/>
          <w:color w:val="000000"/>
          <w:sz w:val="28"/>
          <w:szCs w:val="28"/>
          <w:lang w:val="el-GR"/>
        </w:rPr>
        <w:t xml:space="preserve"> του </w:t>
      </w:r>
      <w:proofErr w:type="spellStart"/>
      <w:r w:rsidR="0070696E">
        <w:rPr>
          <w:rFonts w:ascii="Arial" w:hAnsi="Arial" w:cs="Arial"/>
          <w:color w:val="000000"/>
          <w:sz w:val="28"/>
          <w:szCs w:val="28"/>
          <w:lang w:val="el-GR"/>
        </w:rPr>
        <w:t>Εφεσείοντος</w:t>
      </w:r>
      <w:proofErr w:type="spellEnd"/>
      <w:r w:rsidR="0070696E">
        <w:rPr>
          <w:rFonts w:ascii="Arial" w:hAnsi="Arial" w:cs="Arial"/>
          <w:color w:val="000000"/>
          <w:sz w:val="28"/>
          <w:szCs w:val="28"/>
          <w:lang w:val="el-GR"/>
        </w:rPr>
        <w:t xml:space="preserve"> για χορήγηση άδειας προς καταχώριση αίτησης Προνομιακού Εντάλματος </w:t>
      </w:r>
      <w:r w:rsidR="0070696E">
        <w:rPr>
          <w:rFonts w:ascii="Arial" w:hAnsi="Arial" w:cs="Arial"/>
          <w:i/>
          <w:iCs/>
          <w:color w:val="000000"/>
          <w:sz w:val="28"/>
          <w:szCs w:val="28"/>
          <w:lang w:val="en-US"/>
        </w:rPr>
        <w:t>Certiorari</w:t>
      </w:r>
      <w:r w:rsidR="0070696E">
        <w:rPr>
          <w:rFonts w:ascii="Arial" w:hAnsi="Arial" w:cs="Arial"/>
          <w:color w:val="000000"/>
          <w:sz w:val="28"/>
          <w:szCs w:val="28"/>
          <w:lang w:val="el-GR"/>
        </w:rPr>
        <w:t xml:space="preserve">. Η μονομερής </w:t>
      </w:r>
      <w:r w:rsidR="00D4665A">
        <w:rPr>
          <w:rFonts w:ascii="Arial" w:hAnsi="Arial" w:cs="Arial"/>
          <w:color w:val="000000"/>
          <w:sz w:val="28"/>
          <w:szCs w:val="28"/>
          <w:lang w:val="el-GR"/>
        </w:rPr>
        <w:t>Α</w:t>
      </w:r>
      <w:r w:rsidR="0070696E">
        <w:rPr>
          <w:rFonts w:ascii="Arial" w:hAnsi="Arial" w:cs="Arial"/>
          <w:color w:val="000000"/>
          <w:sz w:val="28"/>
          <w:szCs w:val="28"/>
          <w:lang w:val="el-GR"/>
        </w:rPr>
        <w:t xml:space="preserve">ίτηση του </w:t>
      </w:r>
      <w:proofErr w:type="spellStart"/>
      <w:r w:rsidR="0070696E">
        <w:rPr>
          <w:rFonts w:ascii="Arial" w:hAnsi="Arial" w:cs="Arial"/>
          <w:color w:val="000000"/>
          <w:sz w:val="28"/>
          <w:szCs w:val="28"/>
          <w:lang w:val="el-GR"/>
        </w:rPr>
        <w:t>Εφεσείοντος</w:t>
      </w:r>
      <w:proofErr w:type="spellEnd"/>
      <w:r w:rsidR="0070696E">
        <w:rPr>
          <w:rFonts w:ascii="Arial" w:hAnsi="Arial" w:cs="Arial"/>
          <w:color w:val="000000"/>
          <w:sz w:val="28"/>
          <w:szCs w:val="28"/>
          <w:lang w:val="el-GR"/>
        </w:rPr>
        <w:t xml:space="preserve"> αποσκοπούσε στην ακύρωση της Απόφασης του Επαρχιακού Δικαστηρίου Λευκωσίας (εφεξής </w:t>
      </w:r>
      <w:bookmarkStart w:id="0" w:name="_Hlk147311791"/>
      <w:r w:rsidR="0070696E">
        <w:rPr>
          <w:rFonts w:ascii="Arial" w:hAnsi="Arial" w:cs="Arial"/>
          <w:color w:val="000000"/>
          <w:sz w:val="28"/>
          <w:szCs w:val="28"/>
          <w:lang w:val="el-GR"/>
        </w:rPr>
        <w:t>κατώτερο Δικαστήριο</w:t>
      </w:r>
      <w:bookmarkEnd w:id="0"/>
      <w:r w:rsidR="0070696E">
        <w:rPr>
          <w:rFonts w:ascii="Arial" w:hAnsi="Arial" w:cs="Arial"/>
          <w:color w:val="000000"/>
          <w:sz w:val="28"/>
          <w:szCs w:val="28"/>
          <w:lang w:val="el-GR"/>
        </w:rPr>
        <w:t xml:space="preserve">) </w:t>
      </w:r>
      <w:proofErr w:type="spellStart"/>
      <w:r w:rsidR="0070696E">
        <w:rPr>
          <w:rFonts w:ascii="Arial" w:hAnsi="Arial" w:cs="Arial"/>
          <w:color w:val="000000"/>
          <w:sz w:val="28"/>
          <w:szCs w:val="28"/>
          <w:lang w:val="el-GR"/>
        </w:rPr>
        <w:t>ημερ</w:t>
      </w:r>
      <w:proofErr w:type="spellEnd"/>
      <w:r w:rsidR="0070696E">
        <w:rPr>
          <w:rFonts w:ascii="Arial" w:hAnsi="Arial" w:cs="Arial"/>
          <w:color w:val="000000"/>
          <w:sz w:val="28"/>
          <w:szCs w:val="28"/>
          <w:lang w:val="el-GR"/>
        </w:rPr>
        <w:t>. 27/10/2022</w:t>
      </w:r>
      <w:r w:rsidR="00D4665A">
        <w:rPr>
          <w:rFonts w:ascii="Arial" w:hAnsi="Arial" w:cs="Arial"/>
          <w:color w:val="000000"/>
          <w:sz w:val="28"/>
          <w:szCs w:val="28"/>
          <w:lang w:val="el-GR"/>
        </w:rPr>
        <w:t>,</w:t>
      </w:r>
      <w:r w:rsidR="0070696E">
        <w:rPr>
          <w:rFonts w:ascii="Arial" w:hAnsi="Arial" w:cs="Arial"/>
          <w:color w:val="000000"/>
          <w:sz w:val="28"/>
          <w:szCs w:val="28"/>
          <w:lang w:val="el-GR"/>
        </w:rPr>
        <w:t xml:space="preserve"> στην οποία το κατώτερο Δικαστήριο «</w:t>
      </w:r>
      <w:r w:rsidR="0070696E">
        <w:rPr>
          <w:rFonts w:ascii="Arial" w:hAnsi="Arial" w:cs="Arial"/>
          <w:i/>
          <w:iCs/>
          <w:color w:val="000000"/>
          <w:sz w:val="28"/>
          <w:szCs w:val="28"/>
          <w:lang w:val="el-GR"/>
        </w:rPr>
        <w:t xml:space="preserve">δεν ενέγραψε την εμφάνιση και δεν εξέτασε την ένσταση του Ανδρέα </w:t>
      </w:r>
      <w:proofErr w:type="spellStart"/>
      <w:r w:rsidR="0070696E">
        <w:rPr>
          <w:rFonts w:ascii="Arial" w:hAnsi="Arial" w:cs="Arial"/>
          <w:i/>
          <w:iCs/>
          <w:color w:val="000000"/>
          <w:sz w:val="28"/>
          <w:szCs w:val="28"/>
          <w:lang w:val="el-GR"/>
        </w:rPr>
        <w:t>Κορομία</w:t>
      </w:r>
      <w:proofErr w:type="spellEnd"/>
      <w:r w:rsidR="0070696E">
        <w:rPr>
          <w:rFonts w:ascii="Arial" w:hAnsi="Arial" w:cs="Arial"/>
          <w:i/>
          <w:iCs/>
          <w:color w:val="000000"/>
          <w:sz w:val="28"/>
          <w:szCs w:val="28"/>
          <w:lang w:val="el-GR"/>
        </w:rPr>
        <w:t xml:space="preserve"> η οποία καταχωρήθηκε στα πλαίσια της Αίτησης </w:t>
      </w:r>
      <w:proofErr w:type="spellStart"/>
      <w:r w:rsidR="0070696E">
        <w:rPr>
          <w:rFonts w:ascii="Arial" w:hAnsi="Arial" w:cs="Arial"/>
          <w:i/>
          <w:iCs/>
          <w:color w:val="000000"/>
          <w:sz w:val="28"/>
          <w:szCs w:val="28"/>
          <w:lang w:val="el-GR"/>
        </w:rPr>
        <w:t>ημερ</w:t>
      </w:r>
      <w:proofErr w:type="spellEnd"/>
      <w:r w:rsidR="0070696E">
        <w:rPr>
          <w:rFonts w:ascii="Arial" w:hAnsi="Arial" w:cs="Arial"/>
          <w:i/>
          <w:iCs/>
          <w:color w:val="000000"/>
          <w:sz w:val="28"/>
          <w:szCs w:val="28"/>
          <w:lang w:val="el-GR"/>
        </w:rPr>
        <w:t>. 27/01/2022 στην Αγωγή Υπ</w:t>
      </w:r>
      <w:r w:rsidR="00D4665A">
        <w:rPr>
          <w:rFonts w:ascii="Arial" w:hAnsi="Arial" w:cs="Arial"/>
          <w:i/>
          <w:iCs/>
          <w:color w:val="000000"/>
          <w:sz w:val="28"/>
          <w:szCs w:val="28"/>
          <w:lang w:val="el-GR"/>
        </w:rPr>
        <w:t xml:space="preserve">’ </w:t>
      </w:r>
      <w:r w:rsidR="0070696E">
        <w:rPr>
          <w:rFonts w:ascii="Arial" w:hAnsi="Arial" w:cs="Arial"/>
          <w:i/>
          <w:iCs/>
          <w:color w:val="000000"/>
          <w:sz w:val="28"/>
          <w:szCs w:val="28"/>
          <w:lang w:val="el-GR"/>
        </w:rPr>
        <w:t>Αριθμό 4326/2016</w:t>
      </w:r>
      <w:r w:rsidR="0070696E">
        <w:rPr>
          <w:rFonts w:ascii="Arial" w:hAnsi="Arial" w:cs="Arial"/>
          <w:color w:val="000000"/>
          <w:sz w:val="28"/>
          <w:szCs w:val="28"/>
          <w:lang w:val="el-GR"/>
        </w:rPr>
        <w:t>».</w:t>
      </w:r>
    </w:p>
    <w:p w14:paraId="2FCC28C1" w14:textId="77777777" w:rsidR="0070696E" w:rsidRDefault="0070696E" w:rsidP="0070696E">
      <w:pPr>
        <w:spacing w:line="480" w:lineRule="auto"/>
        <w:jc w:val="both"/>
        <w:rPr>
          <w:rFonts w:ascii="Arial" w:hAnsi="Arial" w:cs="Arial"/>
          <w:color w:val="000000"/>
          <w:sz w:val="28"/>
          <w:szCs w:val="28"/>
          <w:lang w:val="el-GR"/>
        </w:rPr>
      </w:pPr>
    </w:p>
    <w:p w14:paraId="46444F00" w14:textId="77777777" w:rsidR="0070696E" w:rsidRPr="00DE762C" w:rsidRDefault="0070696E" w:rsidP="0070696E">
      <w:pPr>
        <w:spacing w:line="480" w:lineRule="auto"/>
        <w:jc w:val="both"/>
        <w:rPr>
          <w:rFonts w:ascii="Calibri" w:hAnsi="Calibri"/>
          <w:sz w:val="22"/>
          <w:szCs w:val="22"/>
          <w:lang w:val="el-GR"/>
        </w:rPr>
      </w:pPr>
      <w:r w:rsidRPr="0070696E">
        <w:rPr>
          <w:rFonts w:ascii="Arial" w:hAnsi="Arial" w:cs="Arial"/>
          <w:color w:val="000000"/>
          <w:sz w:val="28"/>
          <w:szCs w:val="28"/>
          <w:lang w:val="el-GR"/>
        </w:rPr>
        <w:lastRenderedPageBreak/>
        <w:t>Κρίν</w:t>
      </w:r>
      <w:r>
        <w:rPr>
          <w:rFonts w:ascii="Arial" w:hAnsi="Arial" w:cs="Arial"/>
          <w:color w:val="000000"/>
          <w:sz w:val="28"/>
          <w:szCs w:val="28"/>
          <w:lang w:val="el-GR"/>
        </w:rPr>
        <w:t>εται</w:t>
      </w:r>
      <w:r w:rsidRPr="0070696E">
        <w:rPr>
          <w:rFonts w:ascii="Arial" w:hAnsi="Arial" w:cs="Arial"/>
          <w:color w:val="000000"/>
          <w:sz w:val="28"/>
          <w:szCs w:val="28"/>
          <w:lang w:val="el-GR"/>
        </w:rPr>
        <w:t xml:space="preserve"> σκόπιμο να παρα</w:t>
      </w:r>
      <w:r>
        <w:rPr>
          <w:rFonts w:ascii="Arial" w:hAnsi="Arial" w:cs="Arial"/>
          <w:color w:val="000000"/>
          <w:sz w:val="28"/>
          <w:szCs w:val="28"/>
          <w:lang w:val="el-GR"/>
        </w:rPr>
        <w:t xml:space="preserve">τεθεί </w:t>
      </w:r>
      <w:r w:rsidRPr="0070696E">
        <w:rPr>
          <w:rFonts w:ascii="Arial" w:hAnsi="Arial" w:cs="Arial"/>
          <w:color w:val="000000"/>
          <w:sz w:val="28"/>
          <w:szCs w:val="28"/>
          <w:lang w:val="el-GR"/>
        </w:rPr>
        <w:t xml:space="preserve">το πραγματικό υπόβαθρο το οποίο οδήγησε στην καταχώριση της μονομερούς </w:t>
      </w:r>
      <w:r>
        <w:rPr>
          <w:rFonts w:ascii="Arial" w:hAnsi="Arial" w:cs="Arial"/>
          <w:color w:val="000000"/>
          <w:sz w:val="28"/>
          <w:szCs w:val="28"/>
          <w:lang w:val="el-GR"/>
        </w:rPr>
        <w:t>Α</w:t>
      </w:r>
      <w:r w:rsidRPr="0070696E">
        <w:rPr>
          <w:rFonts w:ascii="Arial" w:hAnsi="Arial" w:cs="Arial"/>
          <w:color w:val="000000"/>
          <w:sz w:val="28"/>
          <w:szCs w:val="28"/>
          <w:lang w:val="el-GR"/>
        </w:rPr>
        <w:t xml:space="preserve">ίτησης και στην έκδοση της πρωτόδικης </w:t>
      </w:r>
      <w:r>
        <w:rPr>
          <w:rFonts w:ascii="Arial" w:hAnsi="Arial" w:cs="Arial"/>
          <w:color w:val="000000"/>
          <w:sz w:val="28"/>
          <w:szCs w:val="28"/>
          <w:lang w:val="el-GR"/>
        </w:rPr>
        <w:t>Α</w:t>
      </w:r>
      <w:r w:rsidRPr="0070696E">
        <w:rPr>
          <w:rFonts w:ascii="Arial" w:hAnsi="Arial" w:cs="Arial"/>
          <w:color w:val="000000"/>
          <w:sz w:val="28"/>
          <w:szCs w:val="28"/>
          <w:lang w:val="el-GR"/>
        </w:rPr>
        <w:t>πόφασης</w:t>
      </w:r>
      <w:r>
        <w:rPr>
          <w:rFonts w:ascii="Arial" w:hAnsi="Arial" w:cs="Arial"/>
          <w:color w:val="000000"/>
          <w:sz w:val="28"/>
          <w:szCs w:val="28"/>
          <w:lang w:val="el-GR"/>
        </w:rPr>
        <w:t>, όπως αυτό αποτυπώθηκε στην πρωτόδικη Απόφαση</w:t>
      </w:r>
      <w:r w:rsidRPr="0070696E">
        <w:rPr>
          <w:rFonts w:ascii="Arial" w:hAnsi="Arial" w:cs="Arial"/>
          <w:color w:val="000000"/>
          <w:sz w:val="28"/>
          <w:szCs w:val="28"/>
          <w:lang w:val="el-GR"/>
        </w:rPr>
        <w:t>.</w:t>
      </w:r>
    </w:p>
    <w:p w14:paraId="45979980" w14:textId="77777777" w:rsidR="0070696E" w:rsidRPr="0070696E" w:rsidRDefault="0070696E" w:rsidP="0070696E">
      <w:pPr>
        <w:spacing w:line="480" w:lineRule="auto"/>
        <w:jc w:val="both"/>
        <w:rPr>
          <w:rFonts w:ascii="Arial" w:hAnsi="Arial" w:cs="Arial"/>
          <w:color w:val="000000"/>
          <w:sz w:val="28"/>
          <w:szCs w:val="28"/>
          <w:lang w:val="el-GR"/>
        </w:rPr>
      </w:pPr>
    </w:p>
    <w:p w14:paraId="63E8AFEB" w14:textId="5D6F94F3" w:rsidR="0070696E" w:rsidRPr="0070696E" w:rsidRDefault="0070696E" w:rsidP="0070696E">
      <w:pPr>
        <w:spacing w:line="480" w:lineRule="auto"/>
        <w:jc w:val="both"/>
        <w:rPr>
          <w:rFonts w:ascii="Calibri" w:hAnsi="Calibri"/>
          <w:sz w:val="22"/>
          <w:szCs w:val="22"/>
          <w:lang w:val="el-GR"/>
        </w:rPr>
      </w:pPr>
      <w:r w:rsidRPr="0070696E">
        <w:rPr>
          <w:rFonts w:ascii="Arial" w:hAnsi="Arial" w:cs="Arial"/>
          <w:color w:val="000000"/>
          <w:sz w:val="28"/>
          <w:szCs w:val="28"/>
          <w:lang w:val="el-GR"/>
        </w:rPr>
        <w:t xml:space="preserve">Ο </w:t>
      </w:r>
      <w:proofErr w:type="spellStart"/>
      <w:r w:rsidRPr="0070696E">
        <w:rPr>
          <w:rFonts w:ascii="Arial" w:hAnsi="Arial" w:cs="Arial"/>
          <w:color w:val="000000"/>
          <w:sz w:val="28"/>
          <w:szCs w:val="28"/>
          <w:lang w:val="el-GR"/>
        </w:rPr>
        <w:t>Αιτητής</w:t>
      </w:r>
      <w:proofErr w:type="spellEnd"/>
      <w:r w:rsidRPr="0070696E">
        <w:rPr>
          <w:rFonts w:ascii="Arial" w:hAnsi="Arial" w:cs="Arial"/>
          <w:color w:val="000000"/>
          <w:sz w:val="28"/>
          <w:szCs w:val="28"/>
          <w:lang w:val="el-GR"/>
        </w:rPr>
        <w:t xml:space="preserve"> ήταν ο ενάγοντας στην Αγωγή </w:t>
      </w:r>
      <w:proofErr w:type="spellStart"/>
      <w:r w:rsidRPr="0070696E">
        <w:rPr>
          <w:rFonts w:ascii="Arial" w:hAnsi="Arial" w:cs="Arial"/>
          <w:color w:val="000000"/>
          <w:sz w:val="28"/>
          <w:szCs w:val="28"/>
          <w:lang w:val="el-GR"/>
        </w:rPr>
        <w:t>Αρ</w:t>
      </w:r>
      <w:proofErr w:type="spellEnd"/>
      <w:r w:rsidRPr="0070696E">
        <w:rPr>
          <w:rFonts w:ascii="Arial" w:hAnsi="Arial" w:cs="Arial"/>
          <w:color w:val="000000"/>
          <w:sz w:val="28"/>
          <w:szCs w:val="28"/>
          <w:lang w:val="el-GR"/>
        </w:rPr>
        <w:t>.</w:t>
      </w:r>
      <w:r>
        <w:rPr>
          <w:rFonts w:ascii="Arial" w:hAnsi="Arial" w:cs="Arial"/>
          <w:color w:val="000000"/>
          <w:sz w:val="28"/>
          <w:szCs w:val="28"/>
          <w:lang w:val="el-GR"/>
        </w:rPr>
        <w:t xml:space="preserve"> </w:t>
      </w:r>
      <w:r w:rsidRPr="0070696E">
        <w:rPr>
          <w:rFonts w:ascii="Arial" w:hAnsi="Arial" w:cs="Arial"/>
          <w:color w:val="000000"/>
          <w:sz w:val="28"/>
          <w:szCs w:val="28"/>
          <w:lang w:val="el-GR"/>
        </w:rPr>
        <w:t>4326/2016</w:t>
      </w:r>
      <w:r>
        <w:rPr>
          <w:rFonts w:ascii="Arial" w:hAnsi="Arial" w:cs="Arial"/>
          <w:color w:val="000000"/>
          <w:sz w:val="28"/>
          <w:szCs w:val="28"/>
          <w:lang w:val="el-GR"/>
        </w:rPr>
        <w:t xml:space="preserve"> του</w:t>
      </w:r>
      <w:r w:rsidRPr="0070696E">
        <w:rPr>
          <w:rFonts w:ascii="Arial" w:hAnsi="Arial" w:cs="Arial"/>
          <w:color w:val="000000"/>
          <w:sz w:val="28"/>
          <w:szCs w:val="28"/>
          <w:lang w:val="el-GR"/>
        </w:rPr>
        <w:t xml:space="preserve"> Ε. Δ. Λευκωσίας. Εναγόμενη 1 ήταν κάποια Δ.Ε.Π.Ε., που αντιπροσωπευόταν από το δικηγόρο Ανδρέα </w:t>
      </w:r>
      <w:proofErr w:type="spellStart"/>
      <w:r w:rsidRPr="0070696E">
        <w:rPr>
          <w:rFonts w:ascii="Arial" w:hAnsi="Arial" w:cs="Arial"/>
          <w:color w:val="000000"/>
          <w:sz w:val="28"/>
          <w:szCs w:val="28"/>
          <w:lang w:val="el-GR"/>
        </w:rPr>
        <w:t>Κορομία</w:t>
      </w:r>
      <w:proofErr w:type="spellEnd"/>
      <w:r w:rsidRPr="0070696E">
        <w:rPr>
          <w:rFonts w:ascii="Arial" w:hAnsi="Arial" w:cs="Arial"/>
          <w:color w:val="000000"/>
          <w:sz w:val="28"/>
          <w:szCs w:val="28"/>
          <w:lang w:val="el-GR"/>
        </w:rPr>
        <w:t xml:space="preserve">. Η </w:t>
      </w:r>
      <w:r>
        <w:rPr>
          <w:rFonts w:ascii="Arial" w:hAnsi="Arial" w:cs="Arial"/>
          <w:color w:val="000000"/>
          <w:sz w:val="28"/>
          <w:szCs w:val="28"/>
          <w:lang w:val="el-GR"/>
        </w:rPr>
        <w:t>Α</w:t>
      </w:r>
      <w:r w:rsidRPr="0070696E">
        <w:rPr>
          <w:rFonts w:ascii="Arial" w:hAnsi="Arial" w:cs="Arial"/>
          <w:color w:val="000000"/>
          <w:sz w:val="28"/>
          <w:szCs w:val="28"/>
          <w:lang w:val="el-GR"/>
        </w:rPr>
        <w:t>γωγή εναντίον της Δ.Ε.Π.Ε. απορρίφθηκε την 20</w:t>
      </w:r>
      <w:r>
        <w:rPr>
          <w:rFonts w:ascii="Arial" w:hAnsi="Arial" w:cs="Arial"/>
          <w:color w:val="000000"/>
          <w:sz w:val="28"/>
          <w:szCs w:val="28"/>
          <w:lang w:val="el-GR"/>
        </w:rPr>
        <w:t>/</w:t>
      </w:r>
      <w:r w:rsidRPr="0070696E">
        <w:rPr>
          <w:rFonts w:ascii="Arial" w:hAnsi="Arial" w:cs="Arial"/>
          <w:color w:val="000000"/>
          <w:sz w:val="28"/>
          <w:szCs w:val="28"/>
          <w:lang w:val="el-GR"/>
        </w:rPr>
        <w:t>12</w:t>
      </w:r>
      <w:r>
        <w:rPr>
          <w:rFonts w:ascii="Arial" w:hAnsi="Arial" w:cs="Arial"/>
          <w:color w:val="000000"/>
          <w:sz w:val="28"/>
          <w:szCs w:val="28"/>
          <w:lang w:val="el-GR"/>
        </w:rPr>
        <w:t>/</w:t>
      </w:r>
      <w:r w:rsidRPr="0070696E">
        <w:rPr>
          <w:rFonts w:ascii="Arial" w:hAnsi="Arial" w:cs="Arial"/>
          <w:color w:val="000000"/>
          <w:sz w:val="28"/>
          <w:szCs w:val="28"/>
          <w:lang w:val="el-GR"/>
        </w:rPr>
        <w:t xml:space="preserve">2019 με έξοδα εναντίον του </w:t>
      </w:r>
      <w:proofErr w:type="spellStart"/>
      <w:r w:rsidRPr="0070696E">
        <w:rPr>
          <w:rFonts w:ascii="Arial" w:hAnsi="Arial" w:cs="Arial"/>
          <w:color w:val="000000"/>
          <w:sz w:val="28"/>
          <w:szCs w:val="28"/>
          <w:lang w:val="el-GR"/>
        </w:rPr>
        <w:t>Αιτητή</w:t>
      </w:r>
      <w:proofErr w:type="spellEnd"/>
      <w:r w:rsidRPr="0070696E">
        <w:rPr>
          <w:rFonts w:ascii="Arial" w:hAnsi="Arial" w:cs="Arial"/>
          <w:color w:val="000000"/>
          <w:sz w:val="28"/>
          <w:szCs w:val="28"/>
          <w:lang w:val="el-GR"/>
        </w:rPr>
        <w:t>. Αυτά υπολογίστηκαν από τον αρμόδιο Πρωτοκολλητή και εγκρίθηκαν από το κατώτερο Δικαστήριο. Αφορούσαν στο ποσό των €2745, με τόκο 3,5% ετησίως από 10</w:t>
      </w:r>
      <w:r>
        <w:rPr>
          <w:rFonts w:ascii="Arial" w:hAnsi="Arial" w:cs="Arial"/>
          <w:color w:val="000000"/>
          <w:sz w:val="28"/>
          <w:szCs w:val="28"/>
          <w:lang w:val="el-GR"/>
        </w:rPr>
        <w:t>/</w:t>
      </w:r>
      <w:r w:rsidRPr="0070696E">
        <w:rPr>
          <w:rFonts w:ascii="Arial" w:hAnsi="Arial" w:cs="Arial"/>
          <w:color w:val="000000"/>
          <w:sz w:val="28"/>
          <w:szCs w:val="28"/>
          <w:lang w:val="el-GR"/>
        </w:rPr>
        <w:t>2</w:t>
      </w:r>
      <w:r>
        <w:rPr>
          <w:rFonts w:ascii="Arial" w:hAnsi="Arial" w:cs="Arial"/>
          <w:color w:val="000000"/>
          <w:sz w:val="28"/>
          <w:szCs w:val="28"/>
          <w:lang w:val="el-GR"/>
        </w:rPr>
        <w:t>/</w:t>
      </w:r>
      <w:r w:rsidRPr="0070696E">
        <w:rPr>
          <w:rFonts w:ascii="Arial" w:hAnsi="Arial" w:cs="Arial"/>
          <w:color w:val="000000"/>
          <w:sz w:val="28"/>
          <w:szCs w:val="28"/>
          <w:lang w:val="el-GR"/>
        </w:rPr>
        <w:t>2017 μέχρι εξοφλήσεως</w:t>
      </w:r>
      <w:r w:rsidR="00D4665A">
        <w:rPr>
          <w:rFonts w:ascii="Arial" w:hAnsi="Arial" w:cs="Arial"/>
          <w:color w:val="000000"/>
          <w:sz w:val="28"/>
          <w:szCs w:val="28"/>
          <w:lang w:val="el-GR"/>
        </w:rPr>
        <w:t>,</w:t>
      </w:r>
      <w:r w:rsidRPr="0070696E">
        <w:rPr>
          <w:rFonts w:ascii="Arial" w:hAnsi="Arial" w:cs="Arial"/>
          <w:color w:val="000000"/>
          <w:sz w:val="28"/>
          <w:szCs w:val="28"/>
          <w:lang w:val="el-GR"/>
        </w:rPr>
        <w:t xml:space="preserve"> πλέον €32 έξοδα του διατάγματος πλέον €185,63 Φ.Π.Α..</w:t>
      </w:r>
    </w:p>
    <w:p w14:paraId="70B1C434" w14:textId="77777777" w:rsidR="0070696E" w:rsidRPr="0070696E" w:rsidRDefault="0070696E" w:rsidP="0070696E">
      <w:pPr>
        <w:spacing w:line="480" w:lineRule="auto"/>
        <w:jc w:val="both"/>
        <w:rPr>
          <w:rFonts w:ascii="Arial" w:hAnsi="Arial" w:cs="Arial"/>
          <w:color w:val="000000"/>
          <w:sz w:val="28"/>
          <w:szCs w:val="28"/>
          <w:lang w:val="el-GR"/>
        </w:rPr>
      </w:pPr>
      <w:r>
        <w:rPr>
          <w:rFonts w:ascii="Arial" w:hAnsi="Arial" w:cs="Arial"/>
          <w:color w:val="000000"/>
          <w:sz w:val="28"/>
          <w:szCs w:val="28"/>
        </w:rPr>
        <w:t> </w:t>
      </w:r>
    </w:p>
    <w:p w14:paraId="6EC0E610" w14:textId="1CB212E9" w:rsidR="0070696E" w:rsidRPr="0070696E" w:rsidRDefault="0070696E" w:rsidP="0070696E">
      <w:pPr>
        <w:spacing w:line="480" w:lineRule="auto"/>
        <w:jc w:val="both"/>
        <w:rPr>
          <w:rFonts w:ascii="Calibri" w:eastAsia="Calibri" w:hAnsi="Calibri"/>
          <w:kern w:val="3"/>
          <w:sz w:val="22"/>
          <w:szCs w:val="22"/>
          <w:lang w:val="el-GR"/>
        </w:rPr>
      </w:pPr>
      <w:r w:rsidRPr="0070696E">
        <w:rPr>
          <w:rFonts w:ascii="Arial" w:hAnsi="Arial" w:cs="Arial"/>
          <w:color w:val="000000"/>
          <w:sz w:val="28"/>
          <w:szCs w:val="28"/>
          <w:lang w:val="el-GR"/>
        </w:rPr>
        <w:t xml:space="preserve">Στη βάση των μετέπειτα διαπιστώσεων του, ότι ο </w:t>
      </w:r>
      <w:r>
        <w:rPr>
          <w:rFonts w:ascii="Arial" w:hAnsi="Arial" w:cs="Arial"/>
          <w:color w:val="000000"/>
          <w:sz w:val="28"/>
          <w:szCs w:val="28"/>
          <w:lang w:val="el-GR"/>
        </w:rPr>
        <w:t>Α.</w:t>
      </w:r>
      <w:r w:rsidRPr="0070696E">
        <w:rPr>
          <w:rFonts w:ascii="Arial" w:hAnsi="Arial" w:cs="Arial"/>
          <w:color w:val="000000"/>
          <w:sz w:val="28"/>
          <w:szCs w:val="28"/>
          <w:lang w:val="el-GR"/>
        </w:rPr>
        <w:t xml:space="preserve"> </w:t>
      </w:r>
      <w:proofErr w:type="spellStart"/>
      <w:r w:rsidRPr="0070696E">
        <w:rPr>
          <w:rFonts w:ascii="Arial" w:hAnsi="Arial" w:cs="Arial"/>
          <w:color w:val="000000"/>
          <w:sz w:val="28"/>
          <w:szCs w:val="28"/>
          <w:lang w:val="el-GR"/>
        </w:rPr>
        <w:t>Κορομία</w:t>
      </w:r>
      <w:proofErr w:type="spellEnd"/>
      <w:r w:rsidRPr="0070696E">
        <w:rPr>
          <w:rFonts w:ascii="Arial" w:hAnsi="Arial" w:cs="Arial"/>
          <w:color w:val="000000"/>
          <w:sz w:val="28"/>
          <w:szCs w:val="28"/>
          <w:lang w:val="el-GR"/>
        </w:rPr>
        <w:t xml:space="preserve"> δεν ήταν δηλωμένος ως </w:t>
      </w:r>
      <w:proofErr w:type="spellStart"/>
      <w:r w:rsidRPr="0070696E">
        <w:rPr>
          <w:rFonts w:ascii="Arial" w:hAnsi="Arial" w:cs="Arial"/>
          <w:color w:val="000000"/>
          <w:sz w:val="28"/>
          <w:szCs w:val="28"/>
          <w:lang w:val="el-GR"/>
        </w:rPr>
        <w:t>αυτοεργοδοτούμενος</w:t>
      </w:r>
      <w:proofErr w:type="spellEnd"/>
      <w:r w:rsidRPr="0070696E">
        <w:rPr>
          <w:rFonts w:ascii="Arial" w:hAnsi="Arial" w:cs="Arial"/>
          <w:color w:val="000000"/>
          <w:sz w:val="28"/>
          <w:szCs w:val="28"/>
          <w:lang w:val="el-GR"/>
        </w:rPr>
        <w:t xml:space="preserve"> και δεν ήταν εγγεγραμμένος στο Φ.Π.Α., ο </w:t>
      </w:r>
      <w:proofErr w:type="spellStart"/>
      <w:r w:rsidRPr="0070696E">
        <w:rPr>
          <w:rFonts w:ascii="Arial" w:hAnsi="Arial" w:cs="Arial"/>
          <w:color w:val="000000"/>
          <w:sz w:val="28"/>
          <w:szCs w:val="28"/>
          <w:lang w:val="el-GR"/>
        </w:rPr>
        <w:t>Αιτητής</w:t>
      </w:r>
      <w:proofErr w:type="spellEnd"/>
      <w:r w:rsidRPr="0070696E">
        <w:rPr>
          <w:rFonts w:ascii="Arial" w:hAnsi="Arial" w:cs="Arial"/>
          <w:color w:val="000000"/>
          <w:sz w:val="28"/>
          <w:szCs w:val="28"/>
          <w:lang w:val="el-GR"/>
        </w:rPr>
        <w:t xml:space="preserve"> καταχώρισε στο Επαρχιακό Δικαστήριο την αίτηση </w:t>
      </w:r>
      <w:proofErr w:type="spellStart"/>
      <w:r w:rsidRPr="0070696E">
        <w:rPr>
          <w:rFonts w:ascii="Arial" w:hAnsi="Arial" w:cs="Arial"/>
          <w:color w:val="000000"/>
          <w:sz w:val="28"/>
          <w:szCs w:val="28"/>
          <w:lang w:val="el-GR"/>
        </w:rPr>
        <w:t>ημερ</w:t>
      </w:r>
      <w:proofErr w:type="spellEnd"/>
      <w:r w:rsidRPr="0070696E">
        <w:rPr>
          <w:rFonts w:ascii="Arial" w:hAnsi="Arial" w:cs="Arial"/>
          <w:color w:val="000000"/>
          <w:sz w:val="28"/>
          <w:szCs w:val="28"/>
          <w:lang w:val="el-GR"/>
        </w:rPr>
        <w:t>.</w:t>
      </w:r>
      <w:r w:rsidR="00D4665A">
        <w:rPr>
          <w:rFonts w:ascii="Arial" w:hAnsi="Arial" w:cs="Arial"/>
          <w:color w:val="000000"/>
          <w:sz w:val="28"/>
          <w:szCs w:val="28"/>
          <w:lang w:val="el-GR"/>
        </w:rPr>
        <w:t xml:space="preserve"> </w:t>
      </w:r>
      <w:r w:rsidRPr="0070696E">
        <w:rPr>
          <w:rFonts w:ascii="Arial" w:hAnsi="Arial" w:cs="Arial"/>
          <w:color w:val="000000"/>
          <w:sz w:val="28"/>
          <w:szCs w:val="28"/>
          <w:lang w:val="el-GR"/>
        </w:rPr>
        <w:t>27</w:t>
      </w:r>
      <w:r>
        <w:rPr>
          <w:rFonts w:ascii="Arial" w:hAnsi="Arial" w:cs="Arial"/>
          <w:color w:val="000000"/>
          <w:sz w:val="28"/>
          <w:szCs w:val="28"/>
          <w:lang w:val="el-GR"/>
        </w:rPr>
        <w:t>/</w:t>
      </w:r>
      <w:r w:rsidRPr="0070696E">
        <w:rPr>
          <w:rFonts w:ascii="Arial" w:hAnsi="Arial" w:cs="Arial"/>
          <w:color w:val="000000"/>
          <w:sz w:val="28"/>
          <w:szCs w:val="28"/>
          <w:lang w:val="el-GR"/>
        </w:rPr>
        <w:t>1</w:t>
      </w:r>
      <w:r>
        <w:rPr>
          <w:rFonts w:ascii="Arial" w:hAnsi="Arial" w:cs="Arial"/>
          <w:color w:val="000000"/>
          <w:sz w:val="28"/>
          <w:szCs w:val="28"/>
          <w:lang w:val="el-GR"/>
        </w:rPr>
        <w:t>/</w:t>
      </w:r>
      <w:r w:rsidRPr="0070696E">
        <w:rPr>
          <w:rFonts w:ascii="Arial" w:hAnsi="Arial" w:cs="Arial"/>
          <w:color w:val="000000"/>
          <w:sz w:val="28"/>
          <w:szCs w:val="28"/>
          <w:lang w:val="el-GR"/>
        </w:rPr>
        <w:t>2022, ζητώντας</w:t>
      </w:r>
      <w:r>
        <w:rPr>
          <w:rFonts w:ascii="Arial" w:hAnsi="Arial" w:cs="Arial"/>
          <w:color w:val="000000"/>
          <w:sz w:val="28"/>
          <w:szCs w:val="28"/>
          <w:lang w:val="el-GR"/>
        </w:rPr>
        <w:t>:</w:t>
      </w:r>
    </w:p>
    <w:p w14:paraId="7946F8A8" w14:textId="77777777" w:rsidR="0070696E" w:rsidRPr="0070696E" w:rsidRDefault="0070696E" w:rsidP="0070696E">
      <w:pPr>
        <w:jc w:val="both"/>
        <w:rPr>
          <w:lang w:val="el-GR"/>
        </w:rPr>
      </w:pPr>
      <w:r>
        <w:rPr>
          <w:color w:val="000000"/>
        </w:rPr>
        <w:t> </w:t>
      </w:r>
    </w:p>
    <w:p w14:paraId="32BE472F" w14:textId="77777777" w:rsidR="0070696E" w:rsidRPr="0070696E" w:rsidRDefault="0070696E" w:rsidP="0070696E">
      <w:pPr>
        <w:spacing w:line="276" w:lineRule="auto"/>
        <w:ind w:left="426" w:right="237"/>
        <w:jc w:val="both"/>
        <w:rPr>
          <w:lang w:val="el-GR"/>
        </w:rPr>
      </w:pPr>
      <w:r w:rsidRPr="0070696E">
        <w:rPr>
          <w:rFonts w:ascii="Arial" w:hAnsi="Arial" w:cs="Arial"/>
          <w:color w:val="000000"/>
          <w:sz w:val="26"/>
          <w:szCs w:val="26"/>
          <w:lang w:val="el-GR"/>
        </w:rPr>
        <w:t>«</w:t>
      </w:r>
      <w:r w:rsidRPr="0070696E">
        <w:rPr>
          <w:rFonts w:ascii="Arial" w:hAnsi="Arial" w:cs="Arial"/>
          <w:i/>
          <w:iCs/>
          <w:color w:val="000000"/>
          <w:sz w:val="26"/>
          <w:szCs w:val="26"/>
          <w:lang w:val="el-GR"/>
        </w:rPr>
        <w:t xml:space="preserve">Διάταγμα και/ή απόφαση του Σεβαστού Δικαστηρίου με την οποία να διορθώνεται και/ή τροποποιείται το Διάταγμα του Σεβαστού Δικαστηρίου ημερομηνίας 20.12.2019 ως έχει συνταχθεί την 28.09.2020, ώστε αυτό να συνάδει με την πραγματική πρόθεση του δικαστηρίου και/ή με το γεγονός ότι κατά τον επίδικο χρόνο ο δικηγόρος των Εναγόμενων 1 δεν ήταν εγγεγραμμένος στο μητρώο του Φόρου Προστιθέμενης Αξίας και/ή δεν δήλωνε ως </w:t>
      </w:r>
      <w:proofErr w:type="spellStart"/>
      <w:r w:rsidRPr="0070696E">
        <w:rPr>
          <w:rFonts w:ascii="Arial" w:hAnsi="Arial" w:cs="Arial"/>
          <w:i/>
          <w:iCs/>
          <w:color w:val="000000"/>
          <w:sz w:val="26"/>
          <w:szCs w:val="26"/>
          <w:lang w:val="el-GR"/>
        </w:rPr>
        <w:t>αυτοεργοδοτούμενος</w:t>
      </w:r>
      <w:proofErr w:type="spellEnd"/>
      <w:r w:rsidRPr="0070696E">
        <w:rPr>
          <w:rFonts w:ascii="Arial" w:hAnsi="Arial" w:cs="Arial"/>
          <w:i/>
          <w:iCs/>
          <w:color w:val="000000"/>
          <w:sz w:val="26"/>
          <w:szCs w:val="26"/>
          <w:lang w:val="el-GR"/>
        </w:rPr>
        <w:t xml:space="preserve"> και/ή δεν είχε δικαίωμα να εκδίδει τιμολόγιο και/ή δεν εξέδωσε τιμολόγιο, ήτοι:</w:t>
      </w:r>
    </w:p>
    <w:p w14:paraId="48BD9D2E" w14:textId="77777777" w:rsidR="0070696E" w:rsidRPr="0070696E" w:rsidRDefault="0070696E" w:rsidP="0070696E">
      <w:pPr>
        <w:spacing w:line="276" w:lineRule="auto"/>
        <w:jc w:val="both"/>
        <w:rPr>
          <w:rFonts w:ascii="Arial" w:hAnsi="Arial" w:cs="Arial"/>
          <w:i/>
          <w:iCs/>
          <w:color w:val="000000"/>
          <w:sz w:val="26"/>
          <w:szCs w:val="26"/>
          <w:lang w:val="el-GR"/>
        </w:rPr>
      </w:pPr>
      <w:r>
        <w:rPr>
          <w:rFonts w:ascii="Arial" w:hAnsi="Arial" w:cs="Arial"/>
          <w:i/>
          <w:iCs/>
          <w:color w:val="000000"/>
          <w:sz w:val="26"/>
          <w:szCs w:val="26"/>
        </w:rPr>
        <w:t> </w:t>
      </w:r>
    </w:p>
    <w:p w14:paraId="2D43D603" w14:textId="77777777" w:rsidR="0070696E" w:rsidRPr="0070696E" w:rsidRDefault="0070696E" w:rsidP="0070696E">
      <w:pPr>
        <w:spacing w:line="276" w:lineRule="auto"/>
        <w:ind w:left="426" w:right="237"/>
        <w:jc w:val="both"/>
        <w:rPr>
          <w:rFonts w:ascii="Arial" w:hAnsi="Arial" w:cs="Arial"/>
          <w:i/>
          <w:iCs/>
          <w:color w:val="000000"/>
          <w:sz w:val="26"/>
          <w:szCs w:val="26"/>
          <w:lang w:val="el-GR"/>
        </w:rPr>
      </w:pPr>
      <w:r w:rsidRPr="0070696E">
        <w:rPr>
          <w:rFonts w:ascii="Arial" w:hAnsi="Arial" w:cs="Arial"/>
          <w:i/>
          <w:iCs/>
          <w:color w:val="000000"/>
          <w:sz w:val="26"/>
          <w:szCs w:val="26"/>
          <w:lang w:val="el-GR"/>
        </w:rPr>
        <w:lastRenderedPageBreak/>
        <w:t>(1)</w:t>
      </w:r>
      <w:r>
        <w:rPr>
          <w:rFonts w:ascii="Arial" w:hAnsi="Arial" w:cs="Arial"/>
          <w:i/>
          <w:iCs/>
          <w:color w:val="000000"/>
          <w:sz w:val="26"/>
          <w:szCs w:val="26"/>
        </w:rPr>
        <w:t> </w:t>
      </w:r>
      <w:r w:rsidRPr="0070696E">
        <w:rPr>
          <w:rFonts w:ascii="Arial" w:hAnsi="Arial" w:cs="Arial"/>
          <w:i/>
          <w:iCs/>
          <w:color w:val="000000"/>
          <w:sz w:val="26"/>
          <w:szCs w:val="26"/>
          <w:lang w:val="el-GR"/>
        </w:rPr>
        <w:t>Δια της Διαγραφής του ποσού των «€2745» και της αντικατάστασης του με το ποσό «€0».</w:t>
      </w:r>
    </w:p>
    <w:p w14:paraId="1E7604F0" w14:textId="77777777" w:rsidR="0070696E" w:rsidRPr="0070696E" w:rsidRDefault="0070696E" w:rsidP="0070696E">
      <w:pPr>
        <w:spacing w:line="276" w:lineRule="auto"/>
        <w:jc w:val="both"/>
        <w:rPr>
          <w:rFonts w:ascii="Arial" w:hAnsi="Arial" w:cs="Arial"/>
          <w:i/>
          <w:iCs/>
          <w:color w:val="000000"/>
          <w:sz w:val="26"/>
          <w:szCs w:val="26"/>
          <w:lang w:val="el-GR"/>
        </w:rPr>
      </w:pPr>
      <w:r>
        <w:rPr>
          <w:rFonts w:ascii="Arial" w:hAnsi="Arial" w:cs="Arial"/>
          <w:i/>
          <w:iCs/>
          <w:color w:val="000000"/>
          <w:sz w:val="26"/>
          <w:szCs w:val="26"/>
        </w:rPr>
        <w:t> </w:t>
      </w:r>
    </w:p>
    <w:p w14:paraId="30A8287B" w14:textId="77777777" w:rsidR="0070696E" w:rsidRPr="0070696E" w:rsidRDefault="0070696E" w:rsidP="0070696E">
      <w:pPr>
        <w:spacing w:line="276" w:lineRule="auto"/>
        <w:ind w:left="426"/>
        <w:jc w:val="both"/>
        <w:rPr>
          <w:rFonts w:ascii="Calibri" w:eastAsia="Calibri" w:hAnsi="Calibri"/>
          <w:kern w:val="3"/>
          <w:sz w:val="22"/>
          <w:szCs w:val="22"/>
          <w:lang w:val="el-GR"/>
        </w:rPr>
      </w:pPr>
      <w:r w:rsidRPr="0070696E">
        <w:rPr>
          <w:rFonts w:ascii="Arial" w:hAnsi="Arial" w:cs="Arial"/>
          <w:i/>
          <w:iCs/>
          <w:color w:val="000000"/>
          <w:sz w:val="26"/>
          <w:szCs w:val="26"/>
          <w:lang w:val="el-GR"/>
        </w:rPr>
        <w:t>(2)</w:t>
      </w:r>
      <w:r>
        <w:rPr>
          <w:rFonts w:ascii="Arial" w:hAnsi="Arial" w:cs="Arial"/>
          <w:i/>
          <w:iCs/>
          <w:color w:val="000000"/>
          <w:sz w:val="26"/>
          <w:szCs w:val="26"/>
        </w:rPr>
        <w:t>  </w:t>
      </w:r>
      <w:r w:rsidRPr="0070696E">
        <w:rPr>
          <w:rFonts w:ascii="Arial" w:hAnsi="Arial" w:cs="Arial"/>
          <w:i/>
          <w:iCs/>
          <w:color w:val="000000"/>
          <w:sz w:val="26"/>
          <w:szCs w:val="26"/>
          <w:lang w:val="el-GR"/>
        </w:rPr>
        <w:t>Διά της Διαγραφής της φράσης «πλέον €185,63 ΦΠΑ</w:t>
      </w:r>
      <w:r w:rsidRPr="0070696E">
        <w:rPr>
          <w:rFonts w:ascii="Arial" w:hAnsi="Arial" w:cs="Arial"/>
          <w:color w:val="000000"/>
          <w:sz w:val="26"/>
          <w:szCs w:val="26"/>
          <w:lang w:val="el-GR"/>
        </w:rPr>
        <w:t>».</w:t>
      </w:r>
    </w:p>
    <w:p w14:paraId="3E25C07D" w14:textId="77777777" w:rsidR="0070696E" w:rsidRPr="0070696E" w:rsidRDefault="0070696E" w:rsidP="0070696E">
      <w:pPr>
        <w:spacing w:line="276" w:lineRule="auto"/>
        <w:ind w:left="426"/>
        <w:jc w:val="both"/>
        <w:rPr>
          <w:rFonts w:ascii="Arial" w:hAnsi="Arial" w:cs="Arial"/>
          <w:color w:val="000000"/>
          <w:sz w:val="26"/>
          <w:szCs w:val="26"/>
          <w:lang w:val="el-GR"/>
        </w:rPr>
      </w:pPr>
    </w:p>
    <w:p w14:paraId="49565207" w14:textId="77777777" w:rsidR="0070696E" w:rsidRPr="0070696E" w:rsidRDefault="0070696E" w:rsidP="0070696E">
      <w:pPr>
        <w:rPr>
          <w:rFonts w:ascii="Calibri" w:eastAsia="Calibri" w:hAnsi="Calibri"/>
          <w:kern w:val="3"/>
          <w:sz w:val="22"/>
          <w:szCs w:val="22"/>
          <w:lang w:val="el-GR"/>
        </w:rPr>
      </w:pPr>
      <w:r>
        <w:rPr>
          <w:color w:val="000000"/>
        </w:rPr>
        <w:t> </w:t>
      </w:r>
    </w:p>
    <w:p w14:paraId="0F95AF7C" w14:textId="77777777" w:rsidR="0070696E" w:rsidRPr="0070696E" w:rsidRDefault="0070696E" w:rsidP="0070696E">
      <w:pPr>
        <w:jc w:val="both"/>
        <w:rPr>
          <w:lang w:val="el-GR"/>
        </w:rPr>
      </w:pPr>
      <w:r>
        <w:rPr>
          <w:color w:val="000000"/>
        </w:rPr>
        <w:t> </w:t>
      </w:r>
    </w:p>
    <w:p w14:paraId="7C79F2D2" w14:textId="2935CD70" w:rsidR="0070696E" w:rsidRPr="0070696E" w:rsidRDefault="0070696E" w:rsidP="0070696E">
      <w:pPr>
        <w:spacing w:line="480" w:lineRule="auto"/>
        <w:jc w:val="both"/>
        <w:rPr>
          <w:lang w:val="el-GR"/>
        </w:rPr>
      </w:pPr>
      <w:r w:rsidRPr="0070696E">
        <w:rPr>
          <w:rFonts w:ascii="Arial" w:hAnsi="Arial" w:cs="Arial"/>
          <w:color w:val="000000"/>
          <w:sz w:val="28"/>
          <w:szCs w:val="28"/>
          <w:lang w:val="el-GR"/>
        </w:rPr>
        <w:t xml:space="preserve">Στην αίτηση </w:t>
      </w:r>
      <w:proofErr w:type="spellStart"/>
      <w:r w:rsidRPr="0070696E">
        <w:rPr>
          <w:rFonts w:ascii="Arial" w:hAnsi="Arial" w:cs="Arial"/>
          <w:color w:val="000000"/>
          <w:sz w:val="28"/>
          <w:szCs w:val="28"/>
          <w:lang w:val="el-GR"/>
        </w:rPr>
        <w:t>ημερ</w:t>
      </w:r>
      <w:proofErr w:type="spellEnd"/>
      <w:r w:rsidRPr="0070696E">
        <w:rPr>
          <w:rFonts w:ascii="Arial" w:hAnsi="Arial" w:cs="Arial"/>
          <w:color w:val="000000"/>
          <w:sz w:val="28"/>
          <w:szCs w:val="28"/>
          <w:lang w:val="el-GR"/>
        </w:rPr>
        <w:t>.</w:t>
      </w:r>
      <w:r>
        <w:rPr>
          <w:rFonts w:ascii="Arial" w:hAnsi="Arial" w:cs="Arial"/>
          <w:color w:val="000000"/>
          <w:sz w:val="28"/>
          <w:szCs w:val="28"/>
          <w:lang w:val="el-GR"/>
        </w:rPr>
        <w:t xml:space="preserve"> </w:t>
      </w:r>
      <w:r w:rsidRPr="0070696E">
        <w:rPr>
          <w:rFonts w:ascii="Arial" w:hAnsi="Arial" w:cs="Arial"/>
          <w:color w:val="000000"/>
          <w:sz w:val="28"/>
          <w:szCs w:val="28"/>
          <w:lang w:val="el-GR"/>
        </w:rPr>
        <w:t>27</w:t>
      </w:r>
      <w:r>
        <w:rPr>
          <w:rFonts w:ascii="Arial" w:hAnsi="Arial" w:cs="Arial"/>
          <w:color w:val="000000"/>
          <w:sz w:val="28"/>
          <w:szCs w:val="28"/>
          <w:lang w:val="el-GR"/>
        </w:rPr>
        <w:t>/</w:t>
      </w:r>
      <w:r w:rsidRPr="0070696E">
        <w:rPr>
          <w:rFonts w:ascii="Arial" w:hAnsi="Arial" w:cs="Arial"/>
          <w:color w:val="000000"/>
          <w:sz w:val="28"/>
          <w:szCs w:val="28"/>
          <w:lang w:val="el-GR"/>
        </w:rPr>
        <w:t>1</w:t>
      </w:r>
      <w:r>
        <w:rPr>
          <w:rFonts w:ascii="Arial" w:hAnsi="Arial" w:cs="Arial"/>
          <w:color w:val="000000"/>
          <w:sz w:val="28"/>
          <w:szCs w:val="28"/>
          <w:lang w:val="el-GR"/>
        </w:rPr>
        <w:t>/</w:t>
      </w:r>
      <w:r w:rsidRPr="0070696E">
        <w:rPr>
          <w:rFonts w:ascii="Arial" w:hAnsi="Arial" w:cs="Arial"/>
          <w:color w:val="000000"/>
          <w:sz w:val="28"/>
          <w:szCs w:val="28"/>
          <w:lang w:val="el-GR"/>
        </w:rPr>
        <w:t xml:space="preserve">2022 καταχωρίστηκε κοινή ένσταση από την Δ.Ε.Π.Ε. και τον </w:t>
      </w:r>
      <w:r>
        <w:rPr>
          <w:rFonts w:ascii="Arial" w:hAnsi="Arial" w:cs="Arial"/>
          <w:color w:val="000000"/>
          <w:sz w:val="28"/>
          <w:szCs w:val="28"/>
          <w:lang w:val="el-GR"/>
        </w:rPr>
        <w:t>Α.</w:t>
      </w:r>
      <w:r w:rsidRPr="0070696E">
        <w:rPr>
          <w:rFonts w:ascii="Arial" w:hAnsi="Arial" w:cs="Arial"/>
          <w:color w:val="000000"/>
          <w:sz w:val="28"/>
          <w:szCs w:val="28"/>
          <w:lang w:val="el-GR"/>
        </w:rPr>
        <w:t xml:space="preserve"> </w:t>
      </w:r>
      <w:proofErr w:type="spellStart"/>
      <w:r w:rsidRPr="0070696E">
        <w:rPr>
          <w:rFonts w:ascii="Arial" w:hAnsi="Arial" w:cs="Arial"/>
          <w:color w:val="000000"/>
          <w:sz w:val="28"/>
          <w:szCs w:val="28"/>
          <w:lang w:val="el-GR"/>
        </w:rPr>
        <w:t>Κορομία</w:t>
      </w:r>
      <w:proofErr w:type="spellEnd"/>
      <w:r w:rsidRPr="0070696E">
        <w:rPr>
          <w:rFonts w:ascii="Arial" w:hAnsi="Arial" w:cs="Arial"/>
          <w:color w:val="000000"/>
          <w:sz w:val="28"/>
          <w:szCs w:val="28"/>
          <w:lang w:val="el-GR"/>
        </w:rPr>
        <w:t xml:space="preserve"> προς τον οποίο, όπως διαπιστώνει το κατώτερο Δικαστήριο, η </w:t>
      </w:r>
      <w:r>
        <w:rPr>
          <w:rFonts w:ascii="Arial" w:hAnsi="Arial" w:cs="Arial"/>
          <w:color w:val="000000"/>
          <w:sz w:val="28"/>
          <w:szCs w:val="28"/>
          <w:lang w:val="el-GR"/>
        </w:rPr>
        <w:t>Α</w:t>
      </w:r>
      <w:r w:rsidRPr="0070696E">
        <w:rPr>
          <w:rFonts w:ascii="Arial" w:hAnsi="Arial" w:cs="Arial"/>
          <w:color w:val="000000"/>
          <w:sz w:val="28"/>
          <w:szCs w:val="28"/>
          <w:lang w:val="el-GR"/>
        </w:rPr>
        <w:t xml:space="preserve">ίτηση είχε επιδοθεί. Το κατώτερο Δικαστήριο επιλήφθηκε της </w:t>
      </w:r>
      <w:r w:rsidR="00F933E2">
        <w:rPr>
          <w:rFonts w:ascii="Arial" w:hAnsi="Arial" w:cs="Arial"/>
          <w:color w:val="000000"/>
          <w:sz w:val="28"/>
          <w:szCs w:val="28"/>
          <w:lang w:val="el-GR"/>
        </w:rPr>
        <w:t>Α</w:t>
      </w:r>
      <w:r w:rsidRPr="0070696E">
        <w:rPr>
          <w:rFonts w:ascii="Arial" w:hAnsi="Arial" w:cs="Arial"/>
          <w:color w:val="000000"/>
          <w:sz w:val="28"/>
          <w:szCs w:val="28"/>
          <w:lang w:val="el-GR"/>
        </w:rPr>
        <w:t xml:space="preserve">ίτησης και με την </w:t>
      </w:r>
      <w:r>
        <w:rPr>
          <w:rFonts w:ascii="Arial" w:hAnsi="Arial" w:cs="Arial"/>
          <w:color w:val="000000"/>
          <w:sz w:val="28"/>
          <w:szCs w:val="28"/>
          <w:lang w:val="el-GR"/>
        </w:rPr>
        <w:t>πιο πάνω αναφερθείσα α</w:t>
      </w:r>
      <w:r w:rsidRPr="0070696E">
        <w:rPr>
          <w:rFonts w:ascii="Arial" w:hAnsi="Arial" w:cs="Arial"/>
          <w:color w:val="000000"/>
          <w:sz w:val="28"/>
          <w:szCs w:val="28"/>
          <w:lang w:val="el-GR"/>
        </w:rPr>
        <w:t xml:space="preserve">πόφαση </w:t>
      </w:r>
      <w:proofErr w:type="spellStart"/>
      <w:r w:rsidRPr="0070696E">
        <w:rPr>
          <w:rFonts w:ascii="Arial" w:hAnsi="Arial" w:cs="Arial"/>
          <w:color w:val="000000"/>
          <w:sz w:val="28"/>
          <w:szCs w:val="28"/>
          <w:lang w:val="el-GR"/>
        </w:rPr>
        <w:t>ημερ</w:t>
      </w:r>
      <w:proofErr w:type="spellEnd"/>
      <w:r w:rsidRPr="0070696E">
        <w:rPr>
          <w:rFonts w:ascii="Arial" w:hAnsi="Arial" w:cs="Arial"/>
          <w:color w:val="000000"/>
          <w:sz w:val="28"/>
          <w:szCs w:val="28"/>
          <w:lang w:val="el-GR"/>
        </w:rPr>
        <w:t>.</w:t>
      </w:r>
      <w:r w:rsidR="00F933E2">
        <w:rPr>
          <w:rFonts w:ascii="Arial" w:hAnsi="Arial" w:cs="Arial"/>
          <w:color w:val="000000"/>
          <w:sz w:val="28"/>
          <w:szCs w:val="28"/>
          <w:lang w:val="el-GR"/>
        </w:rPr>
        <w:t xml:space="preserve"> </w:t>
      </w:r>
      <w:r w:rsidRPr="0070696E">
        <w:rPr>
          <w:rFonts w:ascii="Arial" w:hAnsi="Arial" w:cs="Arial"/>
          <w:color w:val="000000"/>
          <w:sz w:val="28"/>
          <w:szCs w:val="28"/>
          <w:lang w:val="el-GR"/>
        </w:rPr>
        <w:t>27</w:t>
      </w:r>
      <w:r>
        <w:rPr>
          <w:rFonts w:ascii="Arial" w:hAnsi="Arial" w:cs="Arial"/>
          <w:color w:val="000000"/>
          <w:sz w:val="28"/>
          <w:szCs w:val="28"/>
          <w:lang w:val="el-GR"/>
        </w:rPr>
        <w:t>/</w:t>
      </w:r>
      <w:r w:rsidRPr="0070696E">
        <w:rPr>
          <w:rFonts w:ascii="Arial" w:hAnsi="Arial" w:cs="Arial"/>
          <w:color w:val="000000"/>
          <w:sz w:val="28"/>
          <w:szCs w:val="28"/>
          <w:lang w:val="el-GR"/>
        </w:rPr>
        <w:t>10</w:t>
      </w:r>
      <w:r>
        <w:rPr>
          <w:rFonts w:ascii="Arial" w:hAnsi="Arial" w:cs="Arial"/>
          <w:color w:val="000000"/>
          <w:sz w:val="28"/>
          <w:szCs w:val="28"/>
          <w:lang w:val="el-GR"/>
        </w:rPr>
        <w:t>/</w:t>
      </w:r>
      <w:r w:rsidR="00F933E2">
        <w:rPr>
          <w:rFonts w:ascii="Arial" w:hAnsi="Arial" w:cs="Arial"/>
          <w:color w:val="000000"/>
          <w:sz w:val="28"/>
          <w:szCs w:val="28"/>
          <w:lang w:val="el-GR"/>
        </w:rPr>
        <w:t>2</w:t>
      </w:r>
      <w:r w:rsidRPr="0070696E">
        <w:rPr>
          <w:rFonts w:ascii="Arial" w:hAnsi="Arial" w:cs="Arial"/>
          <w:color w:val="000000"/>
          <w:sz w:val="28"/>
          <w:szCs w:val="28"/>
          <w:lang w:val="el-GR"/>
        </w:rPr>
        <w:t>022 την απ</w:t>
      </w:r>
      <w:r>
        <w:rPr>
          <w:rFonts w:ascii="Arial" w:hAnsi="Arial" w:cs="Arial"/>
          <w:color w:val="000000"/>
          <w:sz w:val="28"/>
          <w:szCs w:val="28"/>
          <w:lang w:val="el-GR"/>
        </w:rPr>
        <w:t>έ</w:t>
      </w:r>
      <w:r w:rsidRPr="0070696E">
        <w:rPr>
          <w:rFonts w:ascii="Arial" w:hAnsi="Arial" w:cs="Arial"/>
          <w:color w:val="000000"/>
          <w:sz w:val="28"/>
          <w:szCs w:val="28"/>
          <w:lang w:val="el-GR"/>
        </w:rPr>
        <w:t>ρριψε</w:t>
      </w:r>
      <w:r>
        <w:rPr>
          <w:rFonts w:ascii="Arial" w:hAnsi="Arial" w:cs="Arial"/>
          <w:color w:val="000000"/>
          <w:sz w:val="28"/>
          <w:szCs w:val="28"/>
          <w:lang w:val="el-GR"/>
        </w:rPr>
        <w:t xml:space="preserve"> ως εντελώς αβάσιμη</w:t>
      </w:r>
      <w:r w:rsidR="00F933E2">
        <w:rPr>
          <w:rFonts w:ascii="Arial" w:hAnsi="Arial" w:cs="Arial"/>
          <w:color w:val="000000"/>
          <w:sz w:val="28"/>
          <w:szCs w:val="28"/>
          <w:lang w:val="el-GR"/>
        </w:rPr>
        <w:t>,</w:t>
      </w:r>
      <w:r>
        <w:rPr>
          <w:rFonts w:ascii="Arial" w:hAnsi="Arial" w:cs="Arial"/>
          <w:color w:val="000000"/>
          <w:sz w:val="28"/>
          <w:szCs w:val="28"/>
          <w:lang w:val="el-GR"/>
        </w:rPr>
        <w:t xml:space="preserve"> στη βάση του ότι στερείτο εξουσίας να εξετάσει και να αποφασίσει, εκ νέου, το μέρος της απόφασης του που αφορούσε τα έξοδα που είχαν επιδικασθεί εναντίον του </w:t>
      </w:r>
      <w:proofErr w:type="spellStart"/>
      <w:r>
        <w:rPr>
          <w:rFonts w:ascii="Arial" w:hAnsi="Arial" w:cs="Arial"/>
          <w:color w:val="000000"/>
          <w:sz w:val="28"/>
          <w:szCs w:val="28"/>
          <w:lang w:val="el-GR"/>
        </w:rPr>
        <w:t>Εφεσείοντα</w:t>
      </w:r>
      <w:proofErr w:type="spellEnd"/>
      <w:r>
        <w:rPr>
          <w:rFonts w:ascii="Arial" w:hAnsi="Arial" w:cs="Arial"/>
          <w:color w:val="000000"/>
          <w:sz w:val="28"/>
          <w:szCs w:val="28"/>
          <w:lang w:val="el-GR"/>
        </w:rPr>
        <w:t xml:space="preserve"> σε σχέση με την Δ.Ε.Π.Ε., προς το σκοπό διαγραφής τους</w:t>
      </w:r>
      <w:r w:rsidRPr="0070696E">
        <w:rPr>
          <w:rFonts w:ascii="Arial" w:hAnsi="Arial" w:cs="Arial"/>
          <w:color w:val="000000"/>
          <w:sz w:val="28"/>
          <w:szCs w:val="28"/>
          <w:lang w:val="el-GR"/>
        </w:rPr>
        <w:t>.</w:t>
      </w:r>
    </w:p>
    <w:p w14:paraId="6D656D21" w14:textId="77777777" w:rsidR="0070696E" w:rsidRPr="0070696E" w:rsidRDefault="0070696E" w:rsidP="0070696E">
      <w:pPr>
        <w:spacing w:line="480" w:lineRule="auto"/>
        <w:jc w:val="both"/>
        <w:rPr>
          <w:rFonts w:ascii="Arial" w:hAnsi="Arial" w:cs="Arial"/>
          <w:color w:val="000000"/>
          <w:sz w:val="28"/>
          <w:szCs w:val="28"/>
          <w:lang w:val="el-GR"/>
        </w:rPr>
      </w:pPr>
    </w:p>
    <w:p w14:paraId="67187B27" w14:textId="5D1E2E8A" w:rsidR="0070696E" w:rsidRPr="0070696E" w:rsidRDefault="0070696E" w:rsidP="0070696E">
      <w:pPr>
        <w:spacing w:line="480" w:lineRule="auto"/>
        <w:jc w:val="both"/>
        <w:rPr>
          <w:rFonts w:ascii="Calibri" w:hAnsi="Calibri"/>
          <w:sz w:val="22"/>
          <w:szCs w:val="22"/>
          <w:lang w:val="el-GR"/>
        </w:rPr>
      </w:pPr>
      <w:r>
        <w:rPr>
          <w:rFonts w:ascii="Arial" w:hAnsi="Arial" w:cs="Arial"/>
          <w:color w:val="000000"/>
          <w:sz w:val="28"/>
          <w:szCs w:val="28"/>
          <w:lang w:val="el-GR"/>
        </w:rPr>
        <w:t xml:space="preserve">Το παράπονο του </w:t>
      </w:r>
      <w:proofErr w:type="spellStart"/>
      <w:r>
        <w:rPr>
          <w:rFonts w:ascii="Arial" w:hAnsi="Arial" w:cs="Arial"/>
          <w:color w:val="000000"/>
          <w:sz w:val="28"/>
          <w:szCs w:val="28"/>
          <w:lang w:val="el-GR"/>
        </w:rPr>
        <w:t>Εφεσείοντα</w:t>
      </w:r>
      <w:proofErr w:type="spellEnd"/>
      <w:r>
        <w:rPr>
          <w:rFonts w:ascii="Arial" w:hAnsi="Arial" w:cs="Arial"/>
          <w:color w:val="000000"/>
          <w:sz w:val="28"/>
          <w:szCs w:val="28"/>
          <w:lang w:val="el-GR"/>
        </w:rPr>
        <w:t xml:space="preserve"> ενώπιον του πρωτόδικου Δικαστηρίου  αφορούσε το μέρος της απόφασης του κατώτερου Δικαστηρίου το οποίο </w:t>
      </w:r>
      <w:proofErr w:type="spellStart"/>
      <w:r>
        <w:rPr>
          <w:rFonts w:ascii="Arial" w:hAnsi="Arial" w:cs="Arial"/>
          <w:color w:val="000000"/>
          <w:sz w:val="28"/>
          <w:szCs w:val="28"/>
          <w:lang w:val="el-GR"/>
        </w:rPr>
        <w:t>σχετίζετο</w:t>
      </w:r>
      <w:proofErr w:type="spellEnd"/>
      <w:r>
        <w:rPr>
          <w:rFonts w:ascii="Arial" w:hAnsi="Arial" w:cs="Arial"/>
          <w:color w:val="000000"/>
          <w:sz w:val="28"/>
          <w:szCs w:val="28"/>
          <w:lang w:val="el-GR"/>
        </w:rPr>
        <w:t xml:space="preserve"> με τον Α. </w:t>
      </w:r>
      <w:proofErr w:type="spellStart"/>
      <w:r>
        <w:rPr>
          <w:rFonts w:ascii="Arial" w:hAnsi="Arial" w:cs="Arial"/>
          <w:color w:val="000000"/>
          <w:sz w:val="28"/>
          <w:szCs w:val="28"/>
          <w:lang w:val="el-GR"/>
        </w:rPr>
        <w:t>Κορομία</w:t>
      </w:r>
      <w:proofErr w:type="spellEnd"/>
      <w:r>
        <w:rPr>
          <w:rFonts w:ascii="Arial" w:hAnsi="Arial" w:cs="Arial"/>
          <w:color w:val="000000"/>
          <w:sz w:val="28"/>
          <w:szCs w:val="28"/>
          <w:lang w:val="el-GR"/>
        </w:rPr>
        <w:t xml:space="preserve"> και, συγκεκριμένα, ότι δεν είχε καταγραφεί η εμφάνιση του Α. </w:t>
      </w:r>
      <w:proofErr w:type="spellStart"/>
      <w:r>
        <w:rPr>
          <w:rFonts w:ascii="Arial" w:hAnsi="Arial" w:cs="Arial"/>
          <w:color w:val="000000"/>
          <w:sz w:val="28"/>
          <w:szCs w:val="28"/>
          <w:lang w:val="el-GR"/>
        </w:rPr>
        <w:t>Κορομία</w:t>
      </w:r>
      <w:proofErr w:type="spellEnd"/>
      <w:r>
        <w:rPr>
          <w:rFonts w:ascii="Arial" w:hAnsi="Arial" w:cs="Arial"/>
          <w:color w:val="000000"/>
          <w:sz w:val="28"/>
          <w:szCs w:val="28"/>
          <w:lang w:val="el-GR"/>
        </w:rPr>
        <w:t xml:space="preserve">  στην Απόφαση </w:t>
      </w:r>
      <w:proofErr w:type="spellStart"/>
      <w:r>
        <w:rPr>
          <w:rFonts w:ascii="Arial" w:hAnsi="Arial" w:cs="Arial"/>
          <w:color w:val="000000"/>
          <w:sz w:val="28"/>
          <w:szCs w:val="28"/>
          <w:lang w:val="el-GR"/>
        </w:rPr>
        <w:t>ημερ</w:t>
      </w:r>
      <w:proofErr w:type="spellEnd"/>
      <w:r>
        <w:rPr>
          <w:rFonts w:ascii="Arial" w:hAnsi="Arial" w:cs="Arial"/>
          <w:color w:val="000000"/>
          <w:sz w:val="28"/>
          <w:szCs w:val="28"/>
          <w:lang w:val="el-GR"/>
        </w:rPr>
        <w:t xml:space="preserve">. </w:t>
      </w:r>
      <w:r w:rsidRPr="0070696E">
        <w:rPr>
          <w:rFonts w:ascii="Arial" w:hAnsi="Arial" w:cs="Arial"/>
          <w:color w:val="000000"/>
          <w:sz w:val="28"/>
          <w:szCs w:val="28"/>
          <w:lang w:val="el-GR"/>
        </w:rPr>
        <w:t>27</w:t>
      </w:r>
      <w:r>
        <w:rPr>
          <w:rFonts w:ascii="Arial" w:hAnsi="Arial" w:cs="Arial"/>
          <w:color w:val="000000"/>
          <w:sz w:val="28"/>
          <w:szCs w:val="28"/>
          <w:lang w:val="el-GR"/>
        </w:rPr>
        <w:t>/</w:t>
      </w:r>
      <w:r w:rsidRPr="0070696E">
        <w:rPr>
          <w:rFonts w:ascii="Arial" w:hAnsi="Arial" w:cs="Arial"/>
          <w:color w:val="000000"/>
          <w:sz w:val="28"/>
          <w:szCs w:val="28"/>
          <w:lang w:val="el-GR"/>
        </w:rPr>
        <w:t>10</w:t>
      </w:r>
      <w:r>
        <w:rPr>
          <w:rFonts w:ascii="Arial" w:hAnsi="Arial" w:cs="Arial"/>
          <w:color w:val="000000"/>
          <w:sz w:val="28"/>
          <w:szCs w:val="28"/>
          <w:lang w:val="el-GR"/>
        </w:rPr>
        <w:t>/</w:t>
      </w:r>
      <w:r w:rsidR="00F933E2">
        <w:rPr>
          <w:rFonts w:ascii="Arial" w:hAnsi="Arial" w:cs="Arial"/>
          <w:color w:val="000000"/>
          <w:sz w:val="28"/>
          <w:szCs w:val="28"/>
          <w:lang w:val="el-GR"/>
        </w:rPr>
        <w:t>2</w:t>
      </w:r>
      <w:r w:rsidRPr="0070696E">
        <w:rPr>
          <w:rFonts w:ascii="Arial" w:hAnsi="Arial" w:cs="Arial"/>
          <w:color w:val="000000"/>
          <w:sz w:val="28"/>
          <w:szCs w:val="28"/>
          <w:lang w:val="el-GR"/>
        </w:rPr>
        <w:t>022</w:t>
      </w:r>
      <w:r>
        <w:rPr>
          <w:rFonts w:ascii="Arial" w:hAnsi="Arial" w:cs="Arial"/>
          <w:color w:val="000000"/>
          <w:sz w:val="28"/>
          <w:szCs w:val="28"/>
          <w:lang w:val="el-GR"/>
        </w:rPr>
        <w:t xml:space="preserve"> και δεν είχε εξετασθεί η ένσταση του στο πλαίσιο της Αίτησης </w:t>
      </w:r>
      <w:proofErr w:type="spellStart"/>
      <w:r>
        <w:rPr>
          <w:rFonts w:ascii="Arial" w:hAnsi="Arial" w:cs="Arial"/>
          <w:color w:val="000000"/>
          <w:sz w:val="28"/>
          <w:szCs w:val="28"/>
          <w:lang w:val="el-GR"/>
        </w:rPr>
        <w:t>ημερ</w:t>
      </w:r>
      <w:proofErr w:type="spellEnd"/>
      <w:r>
        <w:rPr>
          <w:rFonts w:ascii="Arial" w:hAnsi="Arial" w:cs="Arial"/>
          <w:color w:val="000000"/>
          <w:sz w:val="28"/>
          <w:szCs w:val="28"/>
          <w:lang w:val="el-GR"/>
        </w:rPr>
        <w:t>. 27/1/2022.</w:t>
      </w:r>
    </w:p>
    <w:p w14:paraId="31398439" w14:textId="77777777" w:rsidR="0070696E" w:rsidRDefault="0070696E" w:rsidP="0070696E">
      <w:pPr>
        <w:spacing w:line="480" w:lineRule="auto"/>
        <w:jc w:val="both"/>
        <w:rPr>
          <w:rFonts w:ascii="Arial" w:hAnsi="Arial" w:cs="Arial"/>
          <w:color w:val="000000"/>
          <w:sz w:val="28"/>
          <w:szCs w:val="28"/>
          <w:lang w:val="el-GR"/>
        </w:rPr>
      </w:pPr>
    </w:p>
    <w:p w14:paraId="06925E9E" w14:textId="12BCDEC2" w:rsidR="0070696E" w:rsidRPr="00DE762C" w:rsidRDefault="0070696E" w:rsidP="0070696E">
      <w:pPr>
        <w:spacing w:line="480" w:lineRule="auto"/>
        <w:jc w:val="both"/>
        <w:rPr>
          <w:rFonts w:ascii="Calibri" w:hAnsi="Calibri"/>
          <w:sz w:val="22"/>
          <w:szCs w:val="22"/>
          <w:lang w:val="el-GR"/>
        </w:rPr>
      </w:pPr>
      <w:r>
        <w:rPr>
          <w:rFonts w:ascii="Arial" w:hAnsi="Arial" w:cs="Arial"/>
          <w:color w:val="000000"/>
          <w:sz w:val="28"/>
          <w:szCs w:val="28"/>
          <w:lang w:val="el-GR"/>
        </w:rPr>
        <w:t xml:space="preserve">Με </w:t>
      </w:r>
      <w:r>
        <w:rPr>
          <w:rFonts w:ascii="Arial" w:hAnsi="Arial" w:cs="Arial"/>
          <w:b/>
          <w:bCs/>
          <w:color w:val="000000"/>
          <w:sz w:val="28"/>
          <w:szCs w:val="28"/>
          <w:lang w:val="el-GR"/>
        </w:rPr>
        <w:t>ένα Λόγο Έφεσης</w:t>
      </w:r>
      <w:r>
        <w:rPr>
          <w:rFonts w:ascii="Arial" w:hAnsi="Arial" w:cs="Arial"/>
          <w:color w:val="000000"/>
          <w:sz w:val="28"/>
          <w:szCs w:val="28"/>
          <w:lang w:val="el-GR"/>
        </w:rPr>
        <w:t xml:space="preserve"> προβάλλεται ότι το πρωτόδικο Δικαστήριο καθόρισε λανθασμένα τα επίδικα θέματα και λανθασμένα θεώρησε ότι δεν υπάρχει συζητήσιμη υπόθεση</w:t>
      </w:r>
      <w:r w:rsidR="00F933E2">
        <w:rPr>
          <w:rFonts w:ascii="Arial" w:hAnsi="Arial" w:cs="Arial"/>
          <w:color w:val="000000"/>
          <w:sz w:val="28"/>
          <w:szCs w:val="28"/>
          <w:lang w:val="el-GR"/>
        </w:rPr>
        <w:t>,</w:t>
      </w:r>
      <w:r>
        <w:rPr>
          <w:rFonts w:ascii="Arial" w:hAnsi="Arial" w:cs="Arial"/>
          <w:color w:val="000000"/>
          <w:sz w:val="28"/>
          <w:szCs w:val="28"/>
          <w:lang w:val="el-GR"/>
        </w:rPr>
        <w:t xml:space="preserve"> προκειμένου να χορηγηθεί άδεια για καταχώρ</w:t>
      </w:r>
      <w:r w:rsidR="00F933E2">
        <w:rPr>
          <w:rFonts w:ascii="Arial" w:hAnsi="Arial" w:cs="Arial"/>
          <w:color w:val="000000"/>
          <w:sz w:val="28"/>
          <w:szCs w:val="28"/>
          <w:lang w:val="el-GR"/>
        </w:rPr>
        <w:t>ι</w:t>
      </w:r>
      <w:r>
        <w:rPr>
          <w:rFonts w:ascii="Arial" w:hAnsi="Arial" w:cs="Arial"/>
          <w:color w:val="000000"/>
          <w:sz w:val="28"/>
          <w:szCs w:val="28"/>
          <w:lang w:val="el-GR"/>
        </w:rPr>
        <w:t xml:space="preserve">ση Αίτησης </w:t>
      </w:r>
      <w:r>
        <w:rPr>
          <w:rFonts w:ascii="Arial" w:hAnsi="Arial" w:cs="Arial"/>
          <w:color w:val="000000"/>
          <w:sz w:val="28"/>
          <w:szCs w:val="28"/>
          <w:lang w:val="el-GR"/>
        </w:rPr>
        <w:lastRenderedPageBreak/>
        <w:t xml:space="preserve">για έκδοση Προνομιακού Διατάγματος </w:t>
      </w:r>
      <w:r>
        <w:rPr>
          <w:rFonts w:ascii="Arial" w:hAnsi="Arial" w:cs="Arial"/>
          <w:i/>
          <w:iCs/>
          <w:color w:val="000000"/>
          <w:sz w:val="28"/>
          <w:szCs w:val="28"/>
          <w:lang w:val="en-US"/>
        </w:rPr>
        <w:t>Certiorari</w:t>
      </w:r>
      <w:r>
        <w:rPr>
          <w:rFonts w:ascii="Arial" w:hAnsi="Arial" w:cs="Arial"/>
          <w:i/>
          <w:iCs/>
          <w:color w:val="000000"/>
          <w:sz w:val="28"/>
          <w:szCs w:val="28"/>
          <w:lang w:val="el-GR"/>
        </w:rPr>
        <w:t xml:space="preserve">. </w:t>
      </w:r>
      <w:r>
        <w:rPr>
          <w:rFonts w:ascii="Arial" w:hAnsi="Arial" w:cs="Arial"/>
          <w:color w:val="000000"/>
          <w:sz w:val="28"/>
          <w:szCs w:val="28"/>
          <w:lang w:val="el-GR"/>
        </w:rPr>
        <w:t xml:space="preserve">Στο πλαίσιο της εκτενούς αιτιολογίας που δίδεται προς υποστήριξη του μοναδικού Λόγου Έφεσης προβάλλεται, μεταξύ άλλων, ότι η συζητήσιμη υπόθεση καταδεικνύεται από το γεγονός ότι το κατώτερο Δικαστήριο, επιδεικνύοντας αντικειμενική μεροληψία και παραβιάζοντας το Άρθρο 30 του Συντάγματος και του δικαιώματος σε δίκαιη δίκη,  δεν εξέτασε και δεν αξιολόγησε την ένσταση του Α. </w:t>
      </w:r>
      <w:proofErr w:type="spellStart"/>
      <w:r>
        <w:rPr>
          <w:rFonts w:ascii="Arial" w:hAnsi="Arial" w:cs="Arial"/>
          <w:color w:val="000000"/>
          <w:sz w:val="28"/>
          <w:szCs w:val="28"/>
          <w:lang w:val="el-GR"/>
        </w:rPr>
        <w:t>Κορομία</w:t>
      </w:r>
      <w:proofErr w:type="spellEnd"/>
      <w:r>
        <w:rPr>
          <w:rFonts w:ascii="Arial" w:hAnsi="Arial" w:cs="Arial"/>
          <w:color w:val="000000"/>
          <w:sz w:val="28"/>
          <w:szCs w:val="28"/>
          <w:lang w:val="el-GR"/>
        </w:rPr>
        <w:t>.</w:t>
      </w:r>
    </w:p>
    <w:p w14:paraId="38449A0E" w14:textId="77777777" w:rsidR="0070696E" w:rsidRDefault="0070696E" w:rsidP="0070696E">
      <w:pPr>
        <w:spacing w:line="480" w:lineRule="auto"/>
        <w:jc w:val="both"/>
        <w:rPr>
          <w:rFonts w:ascii="Arial" w:hAnsi="Arial" w:cs="Arial"/>
          <w:color w:val="000000"/>
          <w:sz w:val="28"/>
          <w:szCs w:val="28"/>
          <w:lang w:val="el-GR"/>
        </w:rPr>
      </w:pPr>
    </w:p>
    <w:p w14:paraId="3AD6EFF1" w14:textId="0D976888" w:rsidR="0070696E" w:rsidRPr="00DE762C" w:rsidRDefault="0070696E" w:rsidP="0070696E">
      <w:pPr>
        <w:spacing w:line="480" w:lineRule="auto"/>
        <w:jc w:val="both"/>
        <w:rPr>
          <w:rFonts w:ascii="Calibri" w:hAnsi="Calibri"/>
          <w:sz w:val="22"/>
          <w:szCs w:val="22"/>
          <w:lang w:val="el-GR"/>
        </w:rPr>
      </w:pPr>
      <w:r>
        <w:rPr>
          <w:rFonts w:ascii="Arial" w:hAnsi="Arial" w:cs="Arial"/>
          <w:color w:val="000000"/>
          <w:sz w:val="28"/>
          <w:szCs w:val="28"/>
          <w:lang w:val="el-GR"/>
        </w:rPr>
        <w:t>Είναι σαφές ότι το Ανώτατο Δικαστήριο υπό την πρωτοβάθμια δικαιοδοσία του, κατά την απόφανση παροχής (ή όχι) άδειας καταχώρισης αίτησης για έκδοση Προνομιακού Εντάλματος </w:t>
      </w:r>
      <w:bookmarkStart w:id="1" w:name="_Hlk147330729"/>
      <w:r>
        <w:rPr>
          <w:rFonts w:ascii="Arial" w:hAnsi="Arial" w:cs="Arial"/>
          <w:i/>
          <w:iCs/>
          <w:color w:val="000000"/>
          <w:sz w:val="28"/>
          <w:szCs w:val="28"/>
          <w:lang w:val="en-US"/>
        </w:rPr>
        <w:t>Certiorari</w:t>
      </w:r>
      <w:bookmarkEnd w:id="1"/>
      <w:r>
        <w:rPr>
          <w:rFonts w:ascii="Arial" w:hAnsi="Arial" w:cs="Arial"/>
          <w:color w:val="000000"/>
          <w:sz w:val="28"/>
          <w:szCs w:val="28"/>
          <w:lang w:val="el-GR"/>
        </w:rPr>
        <w:t xml:space="preserve">, ενασκεί διακριτική ευχέρεια. </w:t>
      </w:r>
      <w:r w:rsidR="00A65D74">
        <w:rPr>
          <w:rFonts w:ascii="Arial" w:hAnsi="Arial" w:cs="Arial"/>
          <w:color w:val="000000"/>
          <w:sz w:val="28"/>
          <w:szCs w:val="28"/>
          <w:lang w:val="el-GR"/>
        </w:rPr>
        <w:t>Π</w:t>
      </w:r>
      <w:r>
        <w:rPr>
          <w:rFonts w:ascii="Arial" w:hAnsi="Arial" w:cs="Arial"/>
          <w:color w:val="000000"/>
          <w:sz w:val="28"/>
          <w:szCs w:val="28"/>
          <w:lang w:val="el-GR"/>
        </w:rPr>
        <w:t xml:space="preserve">ότε το Εφετείο </w:t>
      </w:r>
      <w:r w:rsidR="00A65D74">
        <w:rPr>
          <w:rFonts w:ascii="Arial" w:hAnsi="Arial" w:cs="Arial"/>
          <w:color w:val="000000"/>
          <w:sz w:val="28"/>
          <w:szCs w:val="28"/>
          <w:lang w:val="el-GR"/>
        </w:rPr>
        <w:t xml:space="preserve">επεμβαίνει </w:t>
      </w:r>
      <w:r>
        <w:rPr>
          <w:rFonts w:ascii="Arial" w:hAnsi="Arial" w:cs="Arial"/>
          <w:color w:val="000000"/>
          <w:sz w:val="28"/>
          <w:szCs w:val="28"/>
          <w:lang w:val="el-GR"/>
        </w:rPr>
        <w:t xml:space="preserve">στην κρίση του πρωτόδικου Δικαστηρίου, επαναλήφθηκε πρόσφατα στην υπόθεση </w:t>
      </w:r>
      <w:r>
        <w:rPr>
          <w:rFonts w:ascii="Arial" w:hAnsi="Arial" w:cs="Arial"/>
          <w:b/>
          <w:bCs/>
          <w:i/>
          <w:iCs/>
          <w:color w:val="000000"/>
          <w:sz w:val="28"/>
          <w:szCs w:val="28"/>
          <w:lang w:val="el-GR"/>
        </w:rPr>
        <w:t xml:space="preserve">Αναφορικά με την Αίτηση των </w:t>
      </w:r>
      <w:proofErr w:type="spellStart"/>
      <w:r>
        <w:rPr>
          <w:rFonts w:ascii="Arial" w:hAnsi="Arial" w:cs="Arial"/>
          <w:b/>
          <w:bCs/>
          <w:i/>
          <w:iCs/>
          <w:color w:val="000000"/>
          <w:sz w:val="28"/>
          <w:szCs w:val="28"/>
          <w:lang w:val="el-GR"/>
        </w:rPr>
        <w:t>Aristo</w:t>
      </w:r>
      <w:proofErr w:type="spellEnd"/>
      <w:r>
        <w:rPr>
          <w:rFonts w:ascii="Arial" w:hAnsi="Arial" w:cs="Arial"/>
          <w:b/>
          <w:bCs/>
          <w:i/>
          <w:iCs/>
          <w:color w:val="000000"/>
          <w:sz w:val="28"/>
          <w:szCs w:val="28"/>
          <w:lang w:val="el-GR"/>
        </w:rPr>
        <w:t> </w:t>
      </w:r>
      <w:r>
        <w:rPr>
          <w:rFonts w:ascii="Arial" w:hAnsi="Arial" w:cs="Arial"/>
          <w:b/>
          <w:bCs/>
          <w:i/>
          <w:iCs/>
          <w:color w:val="000000"/>
          <w:sz w:val="28"/>
          <w:szCs w:val="28"/>
          <w:lang w:val="en-US"/>
        </w:rPr>
        <w:t>Developers Ltd</w:t>
      </w:r>
      <w:r>
        <w:rPr>
          <w:rFonts w:ascii="Arial" w:hAnsi="Arial" w:cs="Arial"/>
          <w:b/>
          <w:bCs/>
          <w:i/>
          <w:iCs/>
          <w:color w:val="000000"/>
          <w:sz w:val="28"/>
          <w:szCs w:val="28"/>
          <w:lang w:val="el-GR"/>
        </w:rPr>
        <w:t xml:space="preserve">, Αλκιβιάδη Γαβριηλίδου και της Λυδίας </w:t>
      </w:r>
      <w:proofErr w:type="spellStart"/>
      <w:r>
        <w:rPr>
          <w:rFonts w:ascii="Arial" w:hAnsi="Arial" w:cs="Arial"/>
          <w:b/>
          <w:bCs/>
          <w:i/>
          <w:iCs/>
          <w:color w:val="000000"/>
          <w:sz w:val="28"/>
          <w:szCs w:val="28"/>
          <w:lang w:val="el-GR"/>
        </w:rPr>
        <w:t>Μελλίσσα</w:t>
      </w:r>
      <w:proofErr w:type="spellEnd"/>
      <w:r>
        <w:rPr>
          <w:rFonts w:ascii="Arial" w:hAnsi="Arial" w:cs="Arial"/>
          <w:b/>
          <w:bCs/>
          <w:i/>
          <w:iCs/>
          <w:color w:val="000000"/>
          <w:sz w:val="28"/>
          <w:szCs w:val="28"/>
          <w:lang w:val="el-GR"/>
        </w:rPr>
        <w:t xml:space="preserve"> Γαβριηλίδου, Πολιτική Έφεση </w:t>
      </w:r>
      <w:proofErr w:type="spellStart"/>
      <w:r>
        <w:rPr>
          <w:rFonts w:ascii="Arial" w:hAnsi="Arial" w:cs="Arial"/>
          <w:b/>
          <w:bCs/>
          <w:i/>
          <w:iCs/>
          <w:color w:val="000000"/>
          <w:sz w:val="28"/>
          <w:szCs w:val="28"/>
          <w:lang w:val="el-GR"/>
        </w:rPr>
        <w:t>αρ</w:t>
      </w:r>
      <w:proofErr w:type="spellEnd"/>
      <w:r>
        <w:rPr>
          <w:rFonts w:ascii="Arial" w:hAnsi="Arial" w:cs="Arial"/>
          <w:b/>
          <w:bCs/>
          <w:i/>
          <w:iCs/>
          <w:color w:val="000000"/>
          <w:sz w:val="28"/>
          <w:szCs w:val="28"/>
          <w:lang w:val="el-GR"/>
        </w:rPr>
        <w:t xml:space="preserve">. 104/2022, </w:t>
      </w:r>
      <w:proofErr w:type="spellStart"/>
      <w:r>
        <w:rPr>
          <w:rFonts w:ascii="Arial" w:hAnsi="Arial" w:cs="Arial"/>
          <w:b/>
          <w:bCs/>
          <w:i/>
          <w:iCs/>
          <w:color w:val="000000"/>
          <w:sz w:val="28"/>
          <w:szCs w:val="28"/>
          <w:lang w:val="el-GR"/>
        </w:rPr>
        <w:t>ημερ</w:t>
      </w:r>
      <w:proofErr w:type="spellEnd"/>
      <w:r>
        <w:rPr>
          <w:rFonts w:ascii="Arial" w:hAnsi="Arial" w:cs="Arial"/>
          <w:b/>
          <w:bCs/>
          <w:i/>
          <w:iCs/>
          <w:color w:val="000000"/>
          <w:sz w:val="28"/>
          <w:szCs w:val="28"/>
          <w:lang w:val="el-GR"/>
        </w:rPr>
        <w:t>. 6/7/2022</w:t>
      </w:r>
      <w:r w:rsidR="00F933E2">
        <w:rPr>
          <w:rFonts w:ascii="Arial" w:hAnsi="Arial" w:cs="Arial"/>
          <w:color w:val="000000"/>
          <w:sz w:val="28"/>
          <w:szCs w:val="28"/>
          <w:lang w:val="el-GR"/>
        </w:rPr>
        <w:t>,</w:t>
      </w:r>
      <w:r>
        <w:rPr>
          <w:rFonts w:ascii="Arial" w:hAnsi="Arial" w:cs="Arial"/>
          <w:color w:val="000000"/>
          <w:sz w:val="28"/>
          <w:szCs w:val="28"/>
          <w:lang w:val="el-GR"/>
        </w:rPr>
        <w:t xml:space="preserve"> στο ακόλουθο απόσπασμα:</w:t>
      </w:r>
    </w:p>
    <w:p w14:paraId="62BFB6C2" w14:textId="77777777" w:rsidR="0070696E" w:rsidRPr="0070696E" w:rsidRDefault="0070696E" w:rsidP="0070696E">
      <w:pPr>
        <w:spacing w:line="480" w:lineRule="auto"/>
        <w:jc w:val="both"/>
        <w:rPr>
          <w:lang w:val="el-GR"/>
        </w:rPr>
      </w:pPr>
    </w:p>
    <w:p w14:paraId="6FD311E1" w14:textId="101F35DC" w:rsidR="0070696E" w:rsidRPr="0070696E" w:rsidRDefault="0070696E" w:rsidP="0070696E">
      <w:pPr>
        <w:spacing w:line="276" w:lineRule="auto"/>
        <w:ind w:left="426" w:right="237" w:hanging="426"/>
        <w:jc w:val="both"/>
        <w:rPr>
          <w:lang w:val="el-GR"/>
        </w:rPr>
      </w:pPr>
      <w:r>
        <w:rPr>
          <w:rFonts w:ascii="Arial" w:hAnsi="Arial" w:cs="Arial"/>
          <w:i/>
          <w:iCs/>
          <w:color w:val="000000"/>
          <w:sz w:val="26"/>
          <w:szCs w:val="26"/>
          <w:lang w:val="el-GR"/>
        </w:rPr>
        <w:t xml:space="preserve">     «..</w:t>
      </w:r>
      <w:r w:rsidRPr="0070696E">
        <w:rPr>
          <w:rFonts w:ascii="Arial" w:hAnsi="Arial" w:cs="Arial"/>
          <w:i/>
          <w:iCs/>
          <w:color w:val="000000"/>
          <w:sz w:val="26"/>
          <w:szCs w:val="26"/>
          <w:lang w:val="el-GR"/>
        </w:rPr>
        <w:t>το Εφετείο για να παρέμβει προς ανατροπή μιας τέτοιας κρίσης πρέπει κατά κανόνα να πεισθεί για τη λανθασμένη ενάσκηση διακριτικής ευχέρειας από το πρωτόδικο δικαστήριο όταν διαπιστώνει ότι τούτη συνέβη εκτός παρεχόμενου νομοθετικού πλαισίου (όπως διά παρείσφρησης εξωγενών παραγόντων) ή οδηγεί σε πασιφανή αδικία, αλλά και όταν εντοπίζει πλάνη ως προς τα γεγονότα, σφάλμα νόμου ή εφαρμογή λανθασμένων αρχών δικαίου, υιοθέτηση άλλων άσχετων στοιχείων και αστοχία συνεκτίμησης δεδομένων σχετικών προς το ζητούμενο (</w:t>
      </w:r>
      <w:r w:rsidRPr="0070696E">
        <w:rPr>
          <w:rFonts w:ascii="Arial" w:hAnsi="Arial" w:cs="Arial"/>
          <w:b/>
          <w:bCs/>
          <w:i/>
          <w:iCs/>
          <w:color w:val="000000"/>
          <w:sz w:val="26"/>
          <w:szCs w:val="26"/>
          <w:lang w:val="el-GR"/>
        </w:rPr>
        <w:t xml:space="preserve">Αναφορικά με την Αίτηση του Γενικού Εισαγγελέα της Δημοκρατίας, Π.Ε. 213/21,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1.3.22,</w:t>
      </w:r>
      <w:bookmarkStart w:id="2" w:name="_Hlk138219496"/>
      <w:r>
        <w:rPr>
          <w:rFonts w:ascii="Arial" w:hAnsi="Arial" w:cs="Arial"/>
          <w:b/>
          <w:bCs/>
          <w:i/>
          <w:iCs/>
          <w:color w:val="000000"/>
          <w:sz w:val="26"/>
          <w:szCs w:val="26"/>
        </w:rPr>
        <w:t> </w:t>
      </w:r>
      <w:r w:rsidRPr="0070696E">
        <w:rPr>
          <w:rFonts w:ascii="Arial" w:hAnsi="Arial" w:cs="Arial"/>
          <w:b/>
          <w:bCs/>
          <w:i/>
          <w:iCs/>
          <w:color w:val="000000"/>
          <w:sz w:val="26"/>
          <w:szCs w:val="26"/>
          <w:lang w:val="el-GR"/>
        </w:rPr>
        <w:t xml:space="preserve">Αναφορικά με την Αίτηση του Ιωσήφ, Π.Ε. 289/21,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17.1.22</w:t>
      </w:r>
      <w:bookmarkEnd w:id="2"/>
      <w:r w:rsidRPr="0070696E">
        <w:rPr>
          <w:rFonts w:ascii="Arial" w:hAnsi="Arial" w:cs="Arial"/>
          <w:b/>
          <w:bCs/>
          <w:i/>
          <w:iCs/>
          <w:color w:val="000000"/>
          <w:sz w:val="26"/>
          <w:szCs w:val="26"/>
          <w:lang w:val="el-GR"/>
        </w:rPr>
        <w:t xml:space="preserve">, Αναφορικά με την Αίτηση των Θεοχαρίδη και Άλλων, Π.Ε. 426/19,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xml:space="preserve">. 20.7.21, Αναφορικά με την Αίτηση των </w:t>
      </w:r>
      <w:proofErr w:type="spellStart"/>
      <w:r w:rsidRPr="0070696E">
        <w:rPr>
          <w:rFonts w:ascii="Arial" w:hAnsi="Arial" w:cs="Arial"/>
          <w:b/>
          <w:bCs/>
          <w:i/>
          <w:iCs/>
          <w:color w:val="000000"/>
          <w:sz w:val="26"/>
          <w:szCs w:val="26"/>
          <w:lang w:val="el-GR"/>
        </w:rPr>
        <w:t>Σιακόλα</w:t>
      </w:r>
      <w:proofErr w:type="spellEnd"/>
      <w:r w:rsidRPr="0070696E">
        <w:rPr>
          <w:rFonts w:ascii="Arial" w:hAnsi="Arial" w:cs="Arial"/>
          <w:b/>
          <w:bCs/>
          <w:i/>
          <w:iCs/>
          <w:color w:val="000000"/>
          <w:sz w:val="26"/>
          <w:szCs w:val="26"/>
          <w:lang w:val="el-GR"/>
        </w:rPr>
        <w:t xml:space="preserve"> και </w:t>
      </w:r>
      <w:r w:rsidRPr="0070696E">
        <w:rPr>
          <w:rFonts w:ascii="Arial" w:hAnsi="Arial" w:cs="Arial"/>
          <w:b/>
          <w:bCs/>
          <w:i/>
          <w:iCs/>
          <w:color w:val="000000"/>
          <w:sz w:val="26"/>
          <w:szCs w:val="26"/>
          <w:lang w:val="el-GR"/>
        </w:rPr>
        <w:lastRenderedPageBreak/>
        <w:t xml:space="preserve">Άλλων, Π.Ε. 7/20,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xml:space="preserve">. 7.6.21, Αναφορικά με την Αίτηση του </w:t>
      </w:r>
      <w:proofErr w:type="spellStart"/>
      <w:r w:rsidRPr="0070696E">
        <w:rPr>
          <w:rFonts w:ascii="Arial" w:hAnsi="Arial" w:cs="Arial"/>
          <w:b/>
          <w:bCs/>
          <w:i/>
          <w:iCs/>
          <w:color w:val="000000"/>
          <w:sz w:val="26"/>
          <w:szCs w:val="26"/>
          <w:lang w:val="el-GR"/>
        </w:rPr>
        <w:t>Λοϊζίδη</w:t>
      </w:r>
      <w:proofErr w:type="spellEnd"/>
      <w:r w:rsidRPr="0070696E">
        <w:rPr>
          <w:rFonts w:ascii="Arial" w:hAnsi="Arial" w:cs="Arial"/>
          <w:b/>
          <w:bCs/>
          <w:i/>
          <w:iCs/>
          <w:color w:val="000000"/>
          <w:sz w:val="26"/>
          <w:szCs w:val="26"/>
          <w:lang w:val="el-GR"/>
        </w:rPr>
        <w:t xml:space="preserve">, Π.Ε. 455/19,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xml:space="preserve">. 8.4.21, Αναφορικά με την Αίτηση του Νικολάου, Π.Ε. 117/16, </w:t>
      </w:r>
      <w:proofErr w:type="spellStart"/>
      <w:r w:rsidRPr="0070696E">
        <w:rPr>
          <w:rFonts w:ascii="Arial" w:hAnsi="Arial" w:cs="Arial"/>
          <w:b/>
          <w:bCs/>
          <w:i/>
          <w:iCs/>
          <w:color w:val="000000"/>
          <w:sz w:val="26"/>
          <w:szCs w:val="26"/>
          <w:lang w:val="el-GR"/>
        </w:rPr>
        <w:t>ημ</w:t>
      </w:r>
      <w:proofErr w:type="spellEnd"/>
      <w:r w:rsidRPr="0070696E">
        <w:rPr>
          <w:rFonts w:ascii="Arial" w:hAnsi="Arial" w:cs="Arial"/>
          <w:b/>
          <w:bCs/>
          <w:i/>
          <w:iCs/>
          <w:color w:val="000000"/>
          <w:sz w:val="26"/>
          <w:szCs w:val="26"/>
          <w:lang w:val="el-GR"/>
        </w:rPr>
        <w:t>. 25.5.17</w:t>
      </w:r>
      <w:r w:rsidRPr="0070696E">
        <w:rPr>
          <w:rFonts w:ascii="Arial" w:hAnsi="Arial" w:cs="Arial"/>
          <w:i/>
          <w:iCs/>
          <w:color w:val="000000"/>
          <w:sz w:val="26"/>
          <w:szCs w:val="26"/>
          <w:lang w:val="el-GR"/>
        </w:rPr>
        <w:t>)</w:t>
      </w:r>
      <w:r w:rsidR="00F933E2">
        <w:rPr>
          <w:rFonts w:ascii="Arial" w:hAnsi="Arial" w:cs="Arial"/>
          <w:i/>
          <w:iCs/>
          <w:color w:val="000000"/>
          <w:sz w:val="26"/>
          <w:szCs w:val="26"/>
          <w:lang w:val="el-GR"/>
        </w:rPr>
        <w:t>.</w:t>
      </w:r>
      <w:r>
        <w:rPr>
          <w:rFonts w:ascii="Arial" w:hAnsi="Arial" w:cs="Arial"/>
          <w:i/>
          <w:iCs/>
          <w:color w:val="000000"/>
          <w:sz w:val="26"/>
          <w:szCs w:val="26"/>
          <w:lang w:val="el-GR"/>
        </w:rPr>
        <w:t>»</w:t>
      </w:r>
    </w:p>
    <w:p w14:paraId="0F61EA0A" w14:textId="77777777" w:rsidR="0070696E" w:rsidRDefault="0070696E" w:rsidP="0070696E">
      <w:pPr>
        <w:spacing w:line="276" w:lineRule="auto"/>
        <w:ind w:left="426" w:right="237" w:hanging="426"/>
        <w:jc w:val="both"/>
        <w:rPr>
          <w:rFonts w:ascii="Arial" w:hAnsi="Arial" w:cs="Arial"/>
          <w:i/>
          <w:iCs/>
          <w:color w:val="000000"/>
          <w:sz w:val="26"/>
          <w:szCs w:val="26"/>
          <w:lang w:val="el-GR"/>
        </w:rPr>
      </w:pPr>
    </w:p>
    <w:p w14:paraId="3A5C3A81" w14:textId="77777777" w:rsidR="0070696E" w:rsidRDefault="0070696E" w:rsidP="0070696E">
      <w:pPr>
        <w:spacing w:line="276" w:lineRule="auto"/>
        <w:ind w:left="426" w:right="237" w:hanging="426"/>
        <w:jc w:val="both"/>
        <w:rPr>
          <w:rFonts w:ascii="Arial" w:hAnsi="Arial" w:cs="Arial"/>
          <w:i/>
          <w:iCs/>
          <w:color w:val="000000"/>
          <w:sz w:val="26"/>
          <w:szCs w:val="26"/>
          <w:lang w:val="el-GR"/>
        </w:rPr>
      </w:pPr>
    </w:p>
    <w:p w14:paraId="7F3D3B87" w14:textId="77777777" w:rsidR="0070696E" w:rsidRDefault="0070696E" w:rsidP="0070696E">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Το πρωτόδικο Δικαστήριο, αφού σημείωσε ότι ο Α. </w:t>
      </w:r>
      <w:proofErr w:type="spellStart"/>
      <w:r>
        <w:rPr>
          <w:rFonts w:ascii="Arial" w:hAnsi="Arial" w:cs="Arial"/>
          <w:color w:val="000000"/>
          <w:sz w:val="28"/>
          <w:szCs w:val="28"/>
          <w:lang w:val="el-GR"/>
        </w:rPr>
        <w:t>Κορομίας</w:t>
      </w:r>
      <w:proofErr w:type="spellEnd"/>
      <w:r>
        <w:rPr>
          <w:rFonts w:ascii="Arial" w:hAnsi="Arial" w:cs="Arial"/>
          <w:color w:val="000000"/>
          <w:sz w:val="28"/>
          <w:szCs w:val="28"/>
          <w:lang w:val="el-GR"/>
        </w:rPr>
        <w:t xml:space="preserve"> δεν </w:t>
      </w:r>
      <w:proofErr w:type="spellStart"/>
      <w:r>
        <w:rPr>
          <w:rFonts w:ascii="Arial" w:hAnsi="Arial" w:cs="Arial"/>
          <w:color w:val="000000"/>
          <w:sz w:val="28"/>
          <w:szCs w:val="28"/>
          <w:lang w:val="el-GR"/>
        </w:rPr>
        <w:t>αναφέρετο</w:t>
      </w:r>
      <w:proofErr w:type="spellEnd"/>
      <w:r>
        <w:rPr>
          <w:rFonts w:ascii="Arial" w:hAnsi="Arial" w:cs="Arial"/>
          <w:color w:val="000000"/>
          <w:sz w:val="28"/>
          <w:szCs w:val="28"/>
          <w:lang w:val="el-GR"/>
        </w:rPr>
        <w:t xml:space="preserve"> στο μέρος όπου καταγράφονταν οι εμφανίσεις, επεσήμανε, συγχρόνως, ότι αυτός δεν ήταν διάδικο μέρος και ότι για την εναγόμενη Δ.Ε.Π.Ε. είχαν εμφανιστεί άλλοι δικηγόροι. Παράλληλα σημείωσε ότι στο κείμενο της απόφασης αναφερόταν ότι είχε καταχωριστεί κοινή ένσταση από την Δ.Ε.Π.Ε. και τον Α. </w:t>
      </w:r>
      <w:proofErr w:type="spellStart"/>
      <w:r>
        <w:rPr>
          <w:rFonts w:ascii="Arial" w:hAnsi="Arial" w:cs="Arial"/>
          <w:color w:val="000000"/>
          <w:sz w:val="28"/>
          <w:szCs w:val="28"/>
          <w:lang w:val="el-GR"/>
        </w:rPr>
        <w:t>Κορομία</w:t>
      </w:r>
      <w:proofErr w:type="spellEnd"/>
      <w:r>
        <w:rPr>
          <w:rFonts w:ascii="Arial" w:hAnsi="Arial" w:cs="Arial"/>
          <w:color w:val="000000"/>
          <w:sz w:val="28"/>
          <w:szCs w:val="28"/>
          <w:lang w:val="el-GR"/>
        </w:rPr>
        <w:t xml:space="preserve"> προς τον οποίο είχε επιδοθεί η αίτηση, καθώς και ότι είχε εξεταστεί η αίτηση και η ένσταση και είχαν ακουστεί ο </w:t>
      </w:r>
      <w:proofErr w:type="spellStart"/>
      <w:r>
        <w:rPr>
          <w:rFonts w:ascii="Arial" w:hAnsi="Arial" w:cs="Arial"/>
          <w:color w:val="000000"/>
          <w:sz w:val="28"/>
          <w:szCs w:val="28"/>
          <w:lang w:val="el-GR"/>
        </w:rPr>
        <w:t>Εφεσείων</w:t>
      </w:r>
      <w:proofErr w:type="spellEnd"/>
      <w:r>
        <w:rPr>
          <w:rFonts w:ascii="Arial" w:hAnsi="Arial" w:cs="Arial"/>
          <w:color w:val="000000"/>
          <w:sz w:val="28"/>
          <w:szCs w:val="28"/>
          <w:lang w:val="el-GR"/>
        </w:rPr>
        <w:t xml:space="preserve"> και ο δικηγόρος της Δ.Ε.Π.Ε..</w:t>
      </w:r>
    </w:p>
    <w:p w14:paraId="6B21B3FC" w14:textId="77777777" w:rsidR="0070696E" w:rsidRDefault="0070696E" w:rsidP="0070696E">
      <w:pPr>
        <w:spacing w:line="480" w:lineRule="auto"/>
        <w:jc w:val="both"/>
        <w:rPr>
          <w:rFonts w:ascii="Arial" w:hAnsi="Arial" w:cs="Arial"/>
          <w:color w:val="000000"/>
          <w:sz w:val="28"/>
          <w:szCs w:val="28"/>
          <w:lang w:val="el-GR"/>
        </w:rPr>
      </w:pPr>
    </w:p>
    <w:p w14:paraId="0702B3D3" w14:textId="77777777" w:rsidR="0070696E" w:rsidRDefault="0070696E" w:rsidP="0070696E">
      <w:pPr>
        <w:spacing w:line="480" w:lineRule="auto"/>
        <w:ind w:right="-46"/>
        <w:jc w:val="both"/>
        <w:rPr>
          <w:rFonts w:ascii="Arial" w:hAnsi="Arial" w:cs="Arial"/>
          <w:sz w:val="28"/>
          <w:szCs w:val="28"/>
          <w:lang w:val="el-GR"/>
        </w:rPr>
      </w:pPr>
      <w:r>
        <w:rPr>
          <w:rFonts w:ascii="Arial" w:hAnsi="Arial" w:cs="Arial"/>
          <w:sz w:val="28"/>
          <w:szCs w:val="28"/>
          <w:lang w:val="el-GR"/>
        </w:rPr>
        <w:t xml:space="preserve">Παρά τα όσα προσπάθησε να προωθήσει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το ζήτημα στην υπό κρίση περίπτωση  είναι απλό και δεν χρειάζεται να λεχθούν πολλά. </w:t>
      </w:r>
    </w:p>
    <w:p w14:paraId="0DB96113" w14:textId="77777777" w:rsidR="0070696E" w:rsidRDefault="0070696E" w:rsidP="0070696E">
      <w:pPr>
        <w:spacing w:line="480" w:lineRule="auto"/>
        <w:ind w:right="237"/>
        <w:jc w:val="both"/>
        <w:rPr>
          <w:rFonts w:ascii="Arial" w:hAnsi="Arial" w:cs="Arial"/>
          <w:sz w:val="28"/>
          <w:szCs w:val="28"/>
          <w:lang w:val="el-GR"/>
        </w:rPr>
      </w:pPr>
    </w:p>
    <w:p w14:paraId="1BCDCAF4" w14:textId="49A00E45" w:rsidR="0070696E" w:rsidRPr="00DE762C" w:rsidRDefault="0070696E" w:rsidP="0070696E">
      <w:pPr>
        <w:spacing w:line="480" w:lineRule="auto"/>
        <w:ind w:right="-46"/>
        <w:jc w:val="both"/>
        <w:rPr>
          <w:rFonts w:ascii="Calibri" w:hAnsi="Calibri"/>
          <w:sz w:val="22"/>
          <w:szCs w:val="22"/>
          <w:lang w:val="el-GR"/>
        </w:rPr>
      </w:pPr>
      <w:r>
        <w:rPr>
          <w:rFonts w:ascii="Arial" w:hAnsi="Arial" w:cs="Arial"/>
          <w:sz w:val="28"/>
          <w:szCs w:val="28"/>
          <w:lang w:val="el-GR"/>
        </w:rPr>
        <w:t>Όπως</w:t>
      </w:r>
      <w:r>
        <w:rPr>
          <w:rFonts w:ascii="Arial" w:hAnsi="Arial" w:cs="Arial"/>
          <w:color w:val="000000"/>
          <w:sz w:val="28"/>
          <w:szCs w:val="28"/>
          <w:lang w:val="el-GR"/>
        </w:rPr>
        <w:t xml:space="preserve"> προκύπτει, </w:t>
      </w:r>
      <w:bookmarkStart w:id="3" w:name="_Hlk147347558"/>
      <w:r w:rsidRPr="0070696E">
        <w:rPr>
          <w:rFonts w:ascii="Arial" w:hAnsi="Arial" w:cs="Arial"/>
          <w:sz w:val="28"/>
          <w:szCs w:val="28"/>
          <w:lang w:val="el-GR"/>
        </w:rPr>
        <w:t>το Κατώτερο Δικαστήριο</w:t>
      </w:r>
      <w:r>
        <w:rPr>
          <w:rFonts w:ascii="Arial" w:hAnsi="Arial" w:cs="Arial"/>
          <w:color w:val="000000"/>
          <w:sz w:val="28"/>
          <w:szCs w:val="28"/>
          <w:lang w:val="el-GR"/>
        </w:rPr>
        <w:t xml:space="preserve"> </w:t>
      </w:r>
      <w:bookmarkEnd w:id="3"/>
      <w:r>
        <w:rPr>
          <w:rFonts w:ascii="Arial" w:hAnsi="Arial" w:cs="Arial"/>
          <w:color w:val="000000"/>
          <w:sz w:val="28"/>
          <w:szCs w:val="28"/>
          <w:lang w:val="el-GR"/>
        </w:rPr>
        <w:t xml:space="preserve">επιλήφθηκε της αίτησης που ο </w:t>
      </w:r>
      <w:proofErr w:type="spellStart"/>
      <w:r>
        <w:rPr>
          <w:rFonts w:ascii="Arial" w:hAnsi="Arial" w:cs="Arial"/>
          <w:color w:val="000000"/>
          <w:sz w:val="28"/>
          <w:szCs w:val="28"/>
          <w:lang w:val="el-GR"/>
        </w:rPr>
        <w:t>Εφεσείων</w:t>
      </w:r>
      <w:proofErr w:type="spellEnd"/>
      <w:r>
        <w:rPr>
          <w:rFonts w:ascii="Arial" w:hAnsi="Arial" w:cs="Arial"/>
          <w:color w:val="000000"/>
          <w:sz w:val="28"/>
          <w:szCs w:val="28"/>
          <w:lang w:val="el-GR"/>
        </w:rPr>
        <w:t xml:space="preserve"> είχε καταχωρ</w:t>
      </w:r>
      <w:r w:rsidR="00F933E2">
        <w:rPr>
          <w:rFonts w:ascii="Arial" w:hAnsi="Arial" w:cs="Arial"/>
          <w:color w:val="000000"/>
          <w:sz w:val="28"/>
          <w:szCs w:val="28"/>
          <w:lang w:val="el-GR"/>
        </w:rPr>
        <w:t>ί</w:t>
      </w:r>
      <w:r>
        <w:rPr>
          <w:rFonts w:ascii="Arial" w:hAnsi="Arial" w:cs="Arial"/>
          <w:color w:val="000000"/>
          <w:sz w:val="28"/>
          <w:szCs w:val="28"/>
          <w:lang w:val="el-GR"/>
        </w:rPr>
        <w:t>σει και κατέληξε σε μια αιτιολογημένη απόφαση. Προηγήθηκε η εξέταση του περιεχομένου τόσο της αίτησης όσο και της ένστασης</w:t>
      </w:r>
      <w:r w:rsidR="00F933E2">
        <w:rPr>
          <w:rFonts w:ascii="Arial" w:hAnsi="Arial" w:cs="Arial"/>
          <w:color w:val="000000"/>
          <w:sz w:val="28"/>
          <w:szCs w:val="28"/>
          <w:lang w:val="el-GR"/>
        </w:rPr>
        <w:t>,</w:t>
      </w:r>
      <w:r>
        <w:rPr>
          <w:rFonts w:ascii="Arial" w:hAnsi="Arial" w:cs="Arial"/>
          <w:color w:val="000000"/>
          <w:sz w:val="28"/>
          <w:szCs w:val="28"/>
          <w:lang w:val="el-GR"/>
        </w:rPr>
        <w:t xml:space="preserve"> καθώς και η μελέτη των θέσεων του </w:t>
      </w:r>
      <w:proofErr w:type="spellStart"/>
      <w:r>
        <w:rPr>
          <w:rFonts w:ascii="Arial" w:hAnsi="Arial" w:cs="Arial"/>
          <w:color w:val="000000"/>
          <w:sz w:val="28"/>
          <w:szCs w:val="28"/>
          <w:lang w:val="el-GR"/>
        </w:rPr>
        <w:t>Εφεσείοντα</w:t>
      </w:r>
      <w:proofErr w:type="spellEnd"/>
      <w:r>
        <w:rPr>
          <w:rFonts w:ascii="Arial" w:hAnsi="Arial" w:cs="Arial"/>
          <w:color w:val="000000"/>
          <w:sz w:val="28"/>
          <w:szCs w:val="28"/>
          <w:lang w:val="el-GR"/>
        </w:rPr>
        <w:t xml:space="preserve"> και του συνηγόρου της ΔΕΠΕ. Εν ολίγοις, όπως ορθώς υπογραμμίστηκε από το πρωτόδικο Δικαστήριο, </w:t>
      </w:r>
      <w:r w:rsidRPr="0070696E">
        <w:rPr>
          <w:rFonts w:ascii="Arial" w:hAnsi="Arial" w:cs="Arial"/>
          <w:sz w:val="28"/>
          <w:szCs w:val="28"/>
          <w:lang w:val="el-GR"/>
        </w:rPr>
        <w:t>το Κατώτερο Δικαστήριο</w:t>
      </w:r>
      <w:r>
        <w:rPr>
          <w:rFonts w:ascii="Arial" w:hAnsi="Arial" w:cs="Arial"/>
          <w:color w:val="000000"/>
          <w:sz w:val="28"/>
          <w:szCs w:val="28"/>
          <w:lang w:val="el-GR"/>
        </w:rPr>
        <w:t xml:space="preserve"> άσκησε τη δικαστική του κρίση και κατέληξε στο να απορρίψει την αίτηση. </w:t>
      </w:r>
    </w:p>
    <w:p w14:paraId="40EFBD32" w14:textId="77777777" w:rsidR="0070696E" w:rsidRDefault="0070696E" w:rsidP="0070696E">
      <w:pPr>
        <w:spacing w:line="480" w:lineRule="auto"/>
        <w:ind w:right="-46"/>
        <w:jc w:val="both"/>
        <w:rPr>
          <w:rFonts w:ascii="Arial" w:hAnsi="Arial" w:cs="Arial"/>
          <w:color w:val="000000"/>
          <w:sz w:val="28"/>
          <w:szCs w:val="28"/>
          <w:lang w:val="el-GR"/>
        </w:rPr>
      </w:pPr>
    </w:p>
    <w:p w14:paraId="4839F6BD" w14:textId="77777777" w:rsidR="0070696E" w:rsidRPr="00DE762C" w:rsidRDefault="0070696E" w:rsidP="0070696E">
      <w:pPr>
        <w:spacing w:line="480" w:lineRule="auto"/>
        <w:ind w:right="237"/>
        <w:jc w:val="both"/>
        <w:rPr>
          <w:rFonts w:ascii="Calibri" w:hAnsi="Calibri"/>
          <w:sz w:val="22"/>
          <w:szCs w:val="22"/>
          <w:lang w:val="el-GR"/>
        </w:rPr>
      </w:pPr>
      <w:r w:rsidRPr="0070696E">
        <w:rPr>
          <w:rFonts w:ascii="Arial" w:hAnsi="Arial" w:cs="Arial"/>
          <w:sz w:val="28"/>
          <w:szCs w:val="28"/>
          <w:lang w:val="el-GR"/>
        </w:rPr>
        <w:t xml:space="preserve">Όπως είναι γνωστό, η ορθότητα μιας απόφασης ελέγχεται με έφεση και όχι με Προνομιακό Ένταλμα. Διαφορετική </w:t>
      </w:r>
      <w:proofErr w:type="spellStart"/>
      <w:r w:rsidRPr="0070696E">
        <w:rPr>
          <w:rFonts w:ascii="Arial" w:hAnsi="Arial" w:cs="Arial"/>
          <w:sz w:val="28"/>
          <w:szCs w:val="28"/>
          <w:lang w:val="el-GR"/>
        </w:rPr>
        <w:t>αντίκρυση</w:t>
      </w:r>
      <w:proofErr w:type="spellEnd"/>
      <w:r w:rsidRPr="0070696E">
        <w:rPr>
          <w:rFonts w:ascii="Arial" w:hAnsi="Arial" w:cs="Arial"/>
          <w:sz w:val="28"/>
          <w:szCs w:val="28"/>
          <w:lang w:val="el-GR"/>
        </w:rPr>
        <w:t xml:space="preserve"> του θέματος θα μετέτρεπε τη διαδικασία έκδοσης Προνομιακού Εντάλματος σε υποκατάσταση της έφεσης, κάτι που δεν μπορεί να επιτραπεί</w:t>
      </w:r>
      <w:r>
        <w:rPr>
          <w:rFonts w:ascii="Arial" w:hAnsi="Arial" w:cs="Arial"/>
          <w:sz w:val="28"/>
          <w:szCs w:val="28"/>
          <w:lang w:val="el-GR"/>
        </w:rPr>
        <w:t>.</w:t>
      </w:r>
    </w:p>
    <w:p w14:paraId="72BB86C0" w14:textId="77777777" w:rsidR="0070696E" w:rsidRDefault="0070696E" w:rsidP="0070696E">
      <w:pPr>
        <w:spacing w:line="480" w:lineRule="auto"/>
        <w:ind w:right="237"/>
        <w:jc w:val="both"/>
        <w:rPr>
          <w:rFonts w:ascii="Arial" w:hAnsi="Arial" w:cs="Arial"/>
          <w:sz w:val="28"/>
          <w:szCs w:val="28"/>
          <w:lang w:val="el-GR"/>
        </w:rPr>
      </w:pPr>
    </w:p>
    <w:p w14:paraId="1F2D68A4" w14:textId="77777777" w:rsidR="0070696E" w:rsidRPr="00DE762C" w:rsidRDefault="0070696E" w:rsidP="0070696E">
      <w:pPr>
        <w:spacing w:line="480" w:lineRule="auto"/>
        <w:ind w:right="237"/>
        <w:jc w:val="both"/>
        <w:rPr>
          <w:rFonts w:ascii="Calibri" w:hAnsi="Calibri"/>
          <w:sz w:val="22"/>
          <w:szCs w:val="22"/>
          <w:lang w:val="el-GR"/>
        </w:rPr>
      </w:pPr>
      <w:r w:rsidRPr="0070696E">
        <w:rPr>
          <w:rFonts w:ascii="Arial" w:hAnsi="Arial" w:cs="Arial"/>
          <w:sz w:val="28"/>
          <w:szCs w:val="28"/>
          <w:lang w:val="el-GR"/>
        </w:rPr>
        <w:t>Υπό το πρίσμα των πιο πάνω αρχών και υπό το φως των δεδομένων που καλύπτουν την υπό κρίση περίπτωση,</w:t>
      </w:r>
      <w:r>
        <w:rPr>
          <w:rFonts w:ascii="Arial" w:hAnsi="Arial" w:cs="Arial"/>
          <w:sz w:val="28"/>
          <w:szCs w:val="28"/>
          <w:lang w:val="el-GR"/>
        </w:rPr>
        <w:t xml:space="preserve"> το πρωτόδικο Δικαστήριο δεν έσφαλλε ως προς την κρίση του και </w:t>
      </w:r>
      <w:r w:rsidRPr="0070696E">
        <w:rPr>
          <w:rFonts w:ascii="Arial" w:hAnsi="Arial" w:cs="Arial"/>
          <w:sz w:val="28"/>
          <w:szCs w:val="28"/>
          <w:lang w:val="el-GR"/>
        </w:rPr>
        <w:t>ορθ</w:t>
      </w:r>
      <w:r>
        <w:rPr>
          <w:rFonts w:ascii="Arial" w:hAnsi="Arial" w:cs="Arial"/>
          <w:sz w:val="28"/>
          <w:szCs w:val="28"/>
          <w:lang w:val="el-GR"/>
        </w:rPr>
        <w:t>ώς κατέληξε</w:t>
      </w:r>
      <w:r w:rsidRPr="0070696E">
        <w:rPr>
          <w:rFonts w:ascii="Arial" w:hAnsi="Arial" w:cs="Arial"/>
          <w:sz w:val="28"/>
          <w:szCs w:val="28"/>
          <w:lang w:val="el-GR"/>
        </w:rPr>
        <w:t xml:space="preserve"> ότι</w:t>
      </w:r>
      <w:r>
        <w:rPr>
          <w:rFonts w:ascii="Arial" w:hAnsi="Arial" w:cs="Arial"/>
          <w:sz w:val="28"/>
          <w:szCs w:val="28"/>
          <w:lang w:val="el-GR"/>
        </w:rPr>
        <w:t xml:space="preserve"> τα παράπονα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w:t>
      </w:r>
      <w:r>
        <w:rPr>
          <w:rFonts w:ascii="Arial" w:hAnsi="Arial" w:cs="Arial"/>
          <w:i/>
          <w:iCs/>
          <w:sz w:val="28"/>
          <w:szCs w:val="28"/>
          <w:lang w:val="el-GR"/>
        </w:rPr>
        <w:t xml:space="preserve">είναι αβάσιμα, πολύ περισσότερο η από μέρους του επίκληση της προνομιακής εξουσίας του </w:t>
      </w:r>
      <w:proofErr w:type="spellStart"/>
      <w:r>
        <w:rPr>
          <w:rFonts w:ascii="Arial" w:hAnsi="Arial" w:cs="Arial"/>
          <w:i/>
          <w:iCs/>
          <w:sz w:val="28"/>
          <w:szCs w:val="28"/>
          <w:lang w:val="el-GR"/>
        </w:rPr>
        <w:t>Ανωτάτου</w:t>
      </w:r>
      <w:proofErr w:type="spellEnd"/>
      <w:r>
        <w:rPr>
          <w:rFonts w:ascii="Arial" w:hAnsi="Arial" w:cs="Arial"/>
          <w:i/>
          <w:iCs/>
          <w:sz w:val="28"/>
          <w:szCs w:val="28"/>
          <w:lang w:val="el-GR"/>
        </w:rPr>
        <w:t xml:space="preserve"> Δικαστηρίου</w:t>
      </w:r>
      <w:r>
        <w:rPr>
          <w:rFonts w:ascii="Arial" w:hAnsi="Arial" w:cs="Arial"/>
          <w:sz w:val="28"/>
          <w:szCs w:val="28"/>
          <w:lang w:val="el-GR"/>
        </w:rPr>
        <w:t>».</w:t>
      </w:r>
    </w:p>
    <w:p w14:paraId="2C141CD8" w14:textId="77777777" w:rsidR="0070696E" w:rsidRDefault="0070696E" w:rsidP="0070696E">
      <w:pPr>
        <w:spacing w:line="480" w:lineRule="auto"/>
        <w:ind w:right="237"/>
        <w:jc w:val="both"/>
        <w:rPr>
          <w:rFonts w:ascii="Arial" w:hAnsi="Arial" w:cs="Arial"/>
          <w:sz w:val="28"/>
          <w:szCs w:val="28"/>
          <w:lang w:val="el-GR"/>
        </w:rPr>
      </w:pPr>
    </w:p>
    <w:p w14:paraId="1AA345F7" w14:textId="77777777" w:rsidR="0070696E" w:rsidRPr="00DE762C" w:rsidRDefault="0070696E" w:rsidP="0070696E">
      <w:pPr>
        <w:spacing w:line="480" w:lineRule="auto"/>
        <w:ind w:right="-46"/>
        <w:jc w:val="both"/>
        <w:rPr>
          <w:rFonts w:ascii="Calibri" w:hAnsi="Calibri"/>
          <w:sz w:val="22"/>
          <w:szCs w:val="22"/>
          <w:lang w:val="el-GR"/>
        </w:rPr>
      </w:pPr>
      <w:r>
        <w:rPr>
          <w:rFonts w:ascii="Arial" w:hAnsi="Arial" w:cs="Arial"/>
          <w:b/>
          <w:bCs/>
          <w:color w:val="000000"/>
          <w:sz w:val="28"/>
          <w:szCs w:val="28"/>
          <w:lang w:val="el-GR"/>
        </w:rPr>
        <w:t>Η Έφεση απορρίπτεται</w:t>
      </w:r>
      <w:r>
        <w:rPr>
          <w:rFonts w:ascii="Arial" w:hAnsi="Arial" w:cs="Arial"/>
          <w:color w:val="000000"/>
          <w:sz w:val="28"/>
          <w:szCs w:val="28"/>
          <w:lang w:val="el-GR"/>
        </w:rPr>
        <w:t xml:space="preserve"> ως παντελώς αβάσιμη.</w:t>
      </w:r>
    </w:p>
    <w:p w14:paraId="04BFD0C1" w14:textId="77777777" w:rsidR="0070696E" w:rsidRDefault="0070696E" w:rsidP="0070696E">
      <w:pPr>
        <w:spacing w:line="480" w:lineRule="auto"/>
        <w:ind w:right="237"/>
        <w:jc w:val="both"/>
        <w:rPr>
          <w:rFonts w:ascii="Arial" w:hAnsi="Arial" w:cs="Arial"/>
          <w:sz w:val="28"/>
          <w:szCs w:val="28"/>
          <w:lang w:val="el-GR"/>
        </w:rPr>
      </w:pPr>
    </w:p>
    <w:p w14:paraId="00F731FA" w14:textId="77777777" w:rsidR="00E45850" w:rsidRDefault="00E45850" w:rsidP="0070696E">
      <w:pPr>
        <w:spacing w:line="480" w:lineRule="auto"/>
        <w:ind w:right="237"/>
        <w:jc w:val="both"/>
        <w:rPr>
          <w:rFonts w:ascii="Arial" w:hAnsi="Arial" w:cs="Arial"/>
          <w:sz w:val="28"/>
          <w:szCs w:val="28"/>
          <w:lang w:val="el-GR"/>
        </w:rPr>
      </w:pPr>
    </w:p>
    <w:p w14:paraId="50DC8F2B" w14:textId="3F7DE529" w:rsidR="00E45850" w:rsidRDefault="00E45850" w:rsidP="00E45850">
      <w:pPr>
        <w:spacing w:line="360" w:lineRule="auto"/>
        <w:ind w:left="2880" w:firstLine="720"/>
        <w:jc w:val="both"/>
        <w:rPr>
          <w:rFonts w:ascii="Bookman Old Style" w:hAnsi="Bookman Old Style" w:cs="Arial"/>
          <w:b/>
          <w:bCs/>
          <w:sz w:val="28"/>
          <w:szCs w:val="28"/>
          <w:lang w:val="el-GR"/>
        </w:rPr>
      </w:pPr>
      <w:r>
        <w:rPr>
          <w:rFonts w:ascii="Bookman Old Style" w:hAnsi="Bookman Old Style" w:cs="Arial"/>
          <w:b/>
          <w:bCs/>
          <w:sz w:val="28"/>
          <w:szCs w:val="28"/>
          <w:lang w:val="el-GR"/>
        </w:rPr>
        <w:t>Γ.Ν. ΓΙΑΣΕΜΗ</w:t>
      </w:r>
      <w:r w:rsidR="007B25A2">
        <w:rPr>
          <w:rFonts w:ascii="Bookman Old Style" w:hAnsi="Bookman Old Style" w:cs="Arial"/>
          <w:b/>
          <w:bCs/>
          <w:sz w:val="28"/>
          <w:szCs w:val="28"/>
          <w:lang w:val="el-GR"/>
        </w:rPr>
        <w:t>Σ</w:t>
      </w:r>
      <w:r>
        <w:rPr>
          <w:rFonts w:ascii="Bookman Old Style" w:hAnsi="Bookman Old Style" w:cs="Arial"/>
          <w:b/>
          <w:bCs/>
          <w:sz w:val="28"/>
          <w:szCs w:val="28"/>
          <w:lang w:val="el-GR"/>
        </w:rPr>
        <w:t>, Δ.</w:t>
      </w:r>
    </w:p>
    <w:p w14:paraId="386D5145" w14:textId="77777777" w:rsidR="00E45850" w:rsidRPr="00EA7A59" w:rsidRDefault="00E45850" w:rsidP="00E45850">
      <w:pPr>
        <w:spacing w:line="360" w:lineRule="auto"/>
        <w:jc w:val="both"/>
        <w:rPr>
          <w:rFonts w:ascii="Bookman Old Style" w:hAnsi="Bookman Old Style" w:cs="Arial"/>
          <w:b/>
          <w:bCs/>
          <w:sz w:val="28"/>
          <w:szCs w:val="28"/>
          <w:lang w:val="el-GR"/>
        </w:rPr>
      </w:pP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p>
    <w:p w14:paraId="54D38614" w14:textId="77777777" w:rsidR="00E45850" w:rsidRDefault="00E45850" w:rsidP="00E45850">
      <w:pPr>
        <w:spacing w:line="360" w:lineRule="auto"/>
        <w:jc w:val="both"/>
        <w:rPr>
          <w:rFonts w:ascii="Bookman Old Style" w:hAnsi="Bookman Old Style" w:cs="Arial"/>
          <w:b/>
          <w:bCs/>
          <w:sz w:val="28"/>
          <w:szCs w:val="28"/>
          <w:lang w:val="el-GR"/>
        </w:rPr>
      </w:pP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sidRPr="00EA7A59">
        <w:rPr>
          <w:rFonts w:ascii="Bookman Old Style" w:hAnsi="Bookman Old Style" w:cs="Arial"/>
          <w:b/>
          <w:bCs/>
          <w:sz w:val="28"/>
          <w:szCs w:val="28"/>
          <w:lang w:val="el-GR"/>
        </w:rPr>
        <w:tab/>
      </w:r>
      <w:r>
        <w:rPr>
          <w:rFonts w:ascii="Bookman Old Style" w:hAnsi="Bookman Old Style" w:cs="Arial"/>
          <w:b/>
          <w:bCs/>
          <w:sz w:val="28"/>
          <w:szCs w:val="28"/>
          <w:lang w:val="el-GR"/>
        </w:rPr>
        <w:t>Λ. ΔΗΜΗΤΡΙΑΔΟΥ-ΑΝΔΡΕΟΥ</w:t>
      </w:r>
      <w:r w:rsidRPr="00EA7A59">
        <w:rPr>
          <w:rFonts w:ascii="Bookman Old Style" w:hAnsi="Bookman Old Style" w:cs="Arial"/>
          <w:b/>
          <w:bCs/>
          <w:sz w:val="28"/>
          <w:szCs w:val="28"/>
          <w:lang w:val="el-GR"/>
        </w:rPr>
        <w:t>, Δ.</w:t>
      </w:r>
    </w:p>
    <w:p w14:paraId="51CB8814" w14:textId="77777777" w:rsidR="00E45850" w:rsidRDefault="00E45850" w:rsidP="00E45850">
      <w:pPr>
        <w:spacing w:line="360" w:lineRule="auto"/>
        <w:jc w:val="both"/>
        <w:rPr>
          <w:rFonts w:ascii="Bookman Old Style" w:hAnsi="Bookman Old Style" w:cs="Arial"/>
          <w:b/>
          <w:bCs/>
          <w:sz w:val="28"/>
          <w:szCs w:val="28"/>
          <w:lang w:val="el-GR"/>
        </w:rPr>
      </w:pPr>
    </w:p>
    <w:p w14:paraId="083046CE" w14:textId="77777777" w:rsidR="00E45850" w:rsidRDefault="00E45850" w:rsidP="00E45850">
      <w:pPr>
        <w:spacing w:line="360" w:lineRule="auto"/>
        <w:jc w:val="both"/>
        <w:rPr>
          <w:rFonts w:ascii="Bookman Old Style" w:hAnsi="Bookman Old Style" w:cs="Arial"/>
          <w:b/>
          <w:bCs/>
          <w:sz w:val="28"/>
          <w:szCs w:val="28"/>
          <w:lang w:val="el-GR"/>
        </w:rPr>
      </w:pP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t>Ι. ΙΩΑΝΝΙΔΗΣ, Δ.</w:t>
      </w:r>
    </w:p>
    <w:p w14:paraId="3F18F0A7" w14:textId="77777777" w:rsidR="00E45850" w:rsidRDefault="00E45850" w:rsidP="00E45850">
      <w:pPr>
        <w:spacing w:line="360" w:lineRule="auto"/>
        <w:jc w:val="both"/>
        <w:rPr>
          <w:rFonts w:ascii="Bookman Old Style" w:hAnsi="Bookman Old Style" w:cs="Arial"/>
          <w:b/>
          <w:bCs/>
          <w:sz w:val="28"/>
          <w:szCs w:val="28"/>
          <w:lang w:val="el-GR"/>
        </w:rPr>
      </w:pP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p>
    <w:p w14:paraId="3AD509C4" w14:textId="77777777" w:rsidR="00E45850" w:rsidRDefault="00E45850" w:rsidP="00E45850">
      <w:pPr>
        <w:spacing w:line="360" w:lineRule="auto"/>
        <w:jc w:val="both"/>
        <w:rPr>
          <w:rFonts w:ascii="Bookman Old Style" w:hAnsi="Bookman Old Style" w:cs="Arial"/>
          <w:b/>
          <w:bCs/>
          <w:sz w:val="28"/>
          <w:szCs w:val="28"/>
          <w:lang w:val="el-GR"/>
        </w:rPr>
      </w:pP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t>Ε. ΕΦΡΑΙΜ, Δ.</w:t>
      </w:r>
    </w:p>
    <w:p w14:paraId="19E4688A" w14:textId="77777777" w:rsidR="00E45850" w:rsidRDefault="00E45850" w:rsidP="00E45850">
      <w:pPr>
        <w:spacing w:line="360" w:lineRule="auto"/>
        <w:jc w:val="both"/>
        <w:rPr>
          <w:rFonts w:ascii="Bookman Old Style" w:hAnsi="Bookman Old Style" w:cs="Arial"/>
          <w:b/>
          <w:bCs/>
          <w:sz w:val="28"/>
          <w:szCs w:val="28"/>
          <w:lang w:val="el-GR"/>
        </w:rPr>
      </w:pPr>
    </w:p>
    <w:p w14:paraId="0F1CDD67" w14:textId="6110AFBD" w:rsidR="004C29CA" w:rsidRPr="007A0D8E" w:rsidRDefault="00E45850" w:rsidP="00E45850">
      <w:pPr>
        <w:spacing w:line="360" w:lineRule="auto"/>
        <w:jc w:val="both"/>
        <w:rPr>
          <w:rFonts w:ascii="Bookman Old Style" w:hAnsi="Bookman Old Style" w:cs="Arial"/>
          <w:b/>
          <w:sz w:val="28"/>
          <w:szCs w:val="28"/>
          <w:lang w:val="el-GR"/>
        </w:rPr>
      </w:pP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r>
      <w:r>
        <w:rPr>
          <w:rFonts w:ascii="Bookman Old Style" w:hAnsi="Bookman Old Style" w:cs="Arial"/>
          <w:b/>
          <w:bCs/>
          <w:sz w:val="28"/>
          <w:szCs w:val="28"/>
          <w:lang w:val="el-GR"/>
        </w:rPr>
        <w:tab/>
        <w:t>Α. ΔΑΥΙΔ, Δ.</w:t>
      </w:r>
    </w:p>
    <w:sectPr w:rsidR="004C29CA" w:rsidRPr="007A0D8E"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B60" w14:textId="77777777" w:rsidR="00951C13" w:rsidRDefault="00951C13" w:rsidP="00B43113">
      <w:r>
        <w:separator/>
      </w:r>
    </w:p>
  </w:endnote>
  <w:endnote w:type="continuationSeparator" w:id="0">
    <w:p w14:paraId="1DC406FC" w14:textId="77777777" w:rsidR="00951C13" w:rsidRDefault="00951C13"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D170" w14:textId="77777777" w:rsidR="00951C13" w:rsidRDefault="00951C13" w:rsidP="00B43113">
      <w:r>
        <w:separator/>
      </w:r>
    </w:p>
  </w:footnote>
  <w:footnote w:type="continuationSeparator" w:id="0">
    <w:p w14:paraId="448E41FC" w14:textId="77777777" w:rsidR="00951C13" w:rsidRDefault="00951C13"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3B18249A" w:rsidR="00CF75E4" w:rsidRDefault="00CF75E4">
    <w:pPr>
      <w:pStyle w:val="Header"/>
      <w:jc w:val="center"/>
    </w:pPr>
    <w:r>
      <w:fldChar w:fldCharType="begin"/>
    </w:r>
    <w:r>
      <w:instrText xml:space="preserve"> PAGE   \* MERGEFORMAT </w:instrText>
    </w:r>
    <w:r>
      <w:fldChar w:fldCharType="separate"/>
    </w:r>
    <w:r w:rsidR="00DE762C">
      <w:rPr>
        <w:noProof/>
      </w:rPr>
      <w:t>3</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1437522">
    <w:abstractNumId w:val="11"/>
  </w:num>
  <w:num w:numId="2" w16cid:durableId="279921719">
    <w:abstractNumId w:val="14"/>
  </w:num>
  <w:num w:numId="3" w16cid:durableId="2094349119">
    <w:abstractNumId w:val="16"/>
  </w:num>
  <w:num w:numId="4" w16cid:durableId="841428956">
    <w:abstractNumId w:val="4"/>
  </w:num>
  <w:num w:numId="5" w16cid:durableId="19690447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5721434">
    <w:abstractNumId w:val="10"/>
  </w:num>
  <w:num w:numId="7" w16cid:durableId="1106271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3367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1026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622935">
    <w:abstractNumId w:val="3"/>
  </w:num>
  <w:num w:numId="11" w16cid:durableId="773745929">
    <w:abstractNumId w:val="0"/>
  </w:num>
  <w:num w:numId="12" w16cid:durableId="1322614601">
    <w:abstractNumId w:val="9"/>
  </w:num>
  <w:num w:numId="13" w16cid:durableId="905532826">
    <w:abstractNumId w:val="15"/>
  </w:num>
  <w:num w:numId="14" w16cid:durableId="1344673069">
    <w:abstractNumId w:val="2"/>
  </w:num>
  <w:num w:numId="15" w16cid:durableId="312563162">
    <w:abstractNumId w:val="8"/>
  </w:num>
  <w:num w:numId="16" w16cid:durableId="825777318">
    <w:abstractNumId w:val="17"/>
  </w:num>
  <w:num w:numId="17" w16cid:durableId="2146045726">
    <w:abstractNumId w:val="7"/>
  </w:num>
  <w:num w:numId="18" w16cid:durableId="14735924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0D33"/>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1A80"/>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8B0"/>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0721"/>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54DC"/>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0C65"/>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0696E"/>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0C3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25A2"/>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47D7A"/>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1C13"/>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3DA1"/>
    <w:rsid w:val="00A24374"/>
    <w:rsid w:val="00A24D9A"/>
    <w:rsid w:val="00A25042"/>
    <w:rsid w:val="00A30478"/>
    <w:rsid w:val="00A41627"/>
    <w:rsid w:val="00A427B0"/>
    <w:rsid w:val="00A4361D"/>
    <w:rsid w:val="00A46EB5"/>
    <w:rsid w:val="00A5037E"/>
    <w:rsid w:val="00A504C2"/>
    <w:rsid w:val="00A60D55"/>
    <w:rsid w:val="00A65D74"/>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E68DB"/>
    <w:rsid w:val="00BF01A2"/>
    <w:rsid w:val="00BF0A7A"/>
    <w:rsid w:val="00BF4175"/>
    <w:rsid w:val="00BF434D"/>
    <w:rsid w:val="00BF6024"/>
    <w:rsid w:val="00C01744"/>
    <w:rsid w:val="00C02EE5"/>
    <w:rsid w:val="00C06CA6"/>
    <w:rsid w:val="00C146DB"/>
    <w:rsid w:val="00C15F65"/>
    <w:rsid w:val="00C17EE5"/>
    <w:rsid w:val="00C3196D"/>
    <w:rsid w:val="00C3201B"/>
    <w:rsid w:val="00C32141"/>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12521"/>
    <w:rsid w:val="00D200B0"/>
    <w:rsid w:val="00D227FD"/>
    <w:rsid w:val="00D23897"/>
    <w:rsid w:val="00D26E9E"/>
    <w:rsid w:val="00D30849"/>
    <w:rsid w:val="00D32F9D"/>
    <w:rsid w:val="00D3529A"/>
    <w:rsid w:val="00D35EA8"/>
    <w:rsid w:val="00D35F65"/>
    <w:rsid w:val="00D366B0"/>
    <w:rsid w:val="00D437C2"/>
    <w:rsid w:val="00D4581D"/>
    <w:rsid w:val="00D45CB3"/>
    <w:rsid w:val="00D4665A"/>
    <w:rsid w:val="00D4778A"/>
    <w:rsid w:val="00D47FDB"/>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E762C"/>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43F69"/>
    <w:rsid w:val="00E45850"/>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933E2"/>
    <w:rsid w:val="00FA0908"/>
    <w:rsid w:val="00FA11F3"/>
    <w:rsid w:val="00FA39C7"/>
    <w:rsid w:val="00FC0FBF"/>
    <w:rsid w:val="00FC2B7F"/>
    <w:rsid w:val="00FC3B62"/>
    <w:rsid w:val="00FC45CC"/>
    <w:rsid w:val="00FC5C23"/>
    <w:rsid w:val="00FC660B"/>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9734059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95080161">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00A9-F20F-4D6C-B398-8ACC6984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plaisiogov339@outlook.com</cp:lastModifiedBy>
  <cp:revision>4</cp:revision>
  <cp:lastPrinted>2023-10-16T04:50:00Z</cp:lastPrinted>
  <dcterms:created xsi:type="dcterms:W3CDTF">2023-10-18T08:15:00Z</dcterms:created>
  <dcterms:modified xsi:type="dcterms:W3CDTF">2023-11-01T09:32:00Z</dcterms:modified>
</cp:coreProperties>
</file>